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725" w:rsidRPr="00924F95" w:rsidRDefault="0037275F" w:rsidP="00717725">
      <w:pPr>
        <w:rPr>
          <w:sz w:val="24"/>
          <w:szCs w:val="24"/>
        </w:rPr>
      </w:pPr>
      <w:r>
        <w:rPr>
          <w:noProof/>
          <w:sz w:val="24"/>
          <w:szCs w:val="24"/>
        </w:rPr>
        <w:pict>
          <v:shapetype id="_x0000_t32" coordsize="21600,21600" o:spt="32" o:oned="t" path="m,l21600,21600e" filled="f">
            <v:path arrowok="t" fillok="f" o:connecttype="none"/>
            <o:lock v:ext="edit" shapetype="t"/>
          </v:shapetype>
          <v:shape id="_x0000_s1030" type="#_x0000_t32" style="position:absolute;margin-left:.15pt;margin-top:12.9pt;width:455.25pt;height:0;z-index:251659776" o:connectortype="straight" strokecolor="#9bbb59" strokeweight=".25pt">
            <v:shadow color="#868686"/>
          </v:shape>
        </w:pict>
      </w:r>
      <w:r w:rsidR="00435429">
        <w:rPr>
          <w:sz w:val="24"/>
          <w:szCs w:val="24"/>
        </w:rPr>
        <w:t xml:space="preserve"> </w:t>
      </w:r>
    </w:p>
    <w:p w:rsidR="00717725" w:rsidRPr="00924F95" w:rsidRDefault="00717725" w:rsidP="00717725">
      <w:pPr>
        <w:rPr>
          <w:sz w:val="24"/>
          <w:szCs w:val="24"/>
        </w:rPr>
      </w:pPr>
    </w:p>
    <w:p w:rsidR="00717725" w:rsidRPr="00924F95" w:rsidRDefault="00717725" w:rsidP="00717725">
      <w:pPr>
        <w:rPr>
          <w:sz w:val="24"/>
          <w:szCs w:val="24"/>
        </w:rPr>
      </w:pPr>
    </w:p>
    <w:p w:rsidR="00717725" w:rsidRPr="000B5FF1" w:rsidRDefault="00717725" w:rsidP="00717725">
      <w:pPr>
        <w:pStyle w:val="Tytu"/>
        <w:rPr>
          <w:rFonts w:ascii="Times New Roman" w:hAnsi="Times New Roman" w:cs="Times New Roman"/>
          <w:szCs w:val="36"/>
        </w:rPr>
      </w:pPr>
      <w:r w:rsidRPr="000B5FF1">
        <w:rPr>
          <w:rFonts w:ascii="Times New Roman" w:hAnsi="Times New Roman" w:cs="Times New Roman"/>
          <w:szCs w:val="36"/>
        </w:rPr>
        <w:t xml:space="preserve">SPECYFIKACJA WARUNKÓW ZAMÓWIENIA </w:t>
      </w:r>
    </w:p>
    <w:p w:rsidR="00717725" w:rsidRPr="004330C0" w:rsidRDefault="00AE4E07" w:rsidP="00717725">
      <w:pPr>
        <w:pStyle w:val="Tytu"/>
        <w:rPr>
          <w:rFonts w:ascii="Times New Roman" w:hAnsi="Times New Roman" w:cs="Times New Roman"/>
          <w:sz w:val="32"/>
          <w:szCs w:val="32"/>
        </w:rPr>
      </w:pPr>
      <w:r w:rsidRPr="004330C0">
        <w:rPr>
          <w:rFonts w:ascii="Times New Roman" w:hAnsi="Times New Roman" w:cs="Times New Roman"/>
          <w:sz w:val="32"/>
          <w:szCs w:val="32"/>
        </w:rPr>
        <w:t>(zwana dalej „S</w:t>
      </w:r>
      <w:r w:rsidR="00717725" w:rsidRPr="004330C0">
        <w:rPr>
          <w:rFonts w:ascii="Times New Roman" w:hAnsi="Times New Roman" w:cs="Times New Roman"/>
          <w:sz w:val="32"/>
          <w:szCs w:val="32"/>
        </w:rPr>
        <w:t>WZ</w:t>
      </w:r>
      <w:r w:rsidRPr="004330C0">
        <w:rPr>
          <w:rFonts w:ascii="Times New Roman" w:hAnsi="Times New Roman" w:cs="Times New Roman"/>
          <w:sz w:val="32"/>
          <w:szCs w:val="32"/>
        </w:rPr>
        <w:t>”</w:t>
      </w:r>
      <w:r w:rsidR="00717725" w:rsidRPr="004330C0">
        <w:rPr>
          <w:rFonts w:ascii="Times New Roman" w:hAnsi="Times New Roman" w:cs="Times New Roman"/>
          <w:sz w:val="32"/>
          <w:szCs w:val="32"/>
        </w:rPr>
        <w:t>)</w:t>
      </w:r>
    </w:p>
    <w:p w:rsidR="00717725" w:rsidRPr="004330C0" w:rsidRDefault="00717725" w:rsidP="00717725">
      <w:pPr>
        <w:jc w:val="center"/>
        <w:rPr>
          <w:b/>
          <w:sz w:val="24"/>
          <w:szCs w:val="24"/>
        </w:rPr>
      </w:pPr>
    </w:p>
    <w:p w:rsidR="00717725" w:rsidRPr="004330C0" w:rsidRDefault="00717725" w:rsidP="00717725">
      <w:pPr>
        <w:jc w:val="center"/>
        <w:rPr>
          <w:sz w:val="24"/>
          <w:szCs w:val="24"/>
        </w:rPr>
      </w:pPr>
    </w:p>
    <w:p w:rsidR="00717725" w:rsidRPr="004330C0" w:rsidRDefault="00717725" w:rsidP="00350E09">
      <w:pPr>
        <w:spacing w:line="276" w:lineRule="auto"/>
        <w:jc w:val="center"/>
        <w:rPr>
          <w:sz w:val="24"/>
          <w:szCs w:val="24"/>
        </w:rPr>
      </w:pPr>
      <w:r w:rsidRPr="004330C0">
        <w:rPr>
          <w:sz w:val="24"/>
          <w:szCs w:val="24"/>
        </w:rPr>
        <w:t xml:space="preserve">prowadzonego w trybie podstawowym bez negocjacji na podstawie przepisów ustawy z dnia 11 września 2019 r. Prawo zamówień publicznych </w:t>
      </w:r>
      <w:r w:rsidRPr="004330C0">
        <w:rPr>
          <w:rFonts w:cs="Times New Roman"/>
          <w:sz w:val="24"/>
          <w:szCs w:val="24"/>
        </w:rPr>
        <w:t xml:space="preserve">(Dz. U. z 2019 r., poz. 2019) zwanej dalej „ustawą </w:t>
      </w:r>
      <w:r w:rsidR="00AE4E07" w:rsidRPr="004330C0">
        <w:rPr>
          <w:rFonts w:cs="Times New Roman"/>
          <w:sz w:val="24"/>
          <w:szCs w:val="24"/>
        </w:rPr>
        <w:t>P</w:t>
      </w:r>
      <w:r w:rsidRPr="004330C0">
        <w:rPr>
          <w:rFonts w:cs="Times New Roman"/>
          <w:sz w:val="24"/>
          <w:szCs w:val="24"/>
        </w:rPr>
        <w:t>zp”, o wartości</w:t>
      </w:r>
      <w:r w:rsidR="00C92B4A" w:rsidRPr="004330C0">
        <w:rPr>
          <w:rFonts w:cs="Times New Roman"/>
          <w:sz w:val="24"/>
          <w:szCs w:val="24"/>
        </w:rPr>
        <w:t xml:space="preserve"> nie przekraczającej kwot określonych w przepisach w</w:t>
      </w:r>
      <w:r w:rsidR="00AE4E07" w:rsidRPr="004330C0">
        <w:rPr>
          <w:rFonts w:cs="Times New Roman"/>
          <w:sz w:val="24"/>
          <w:szCs w:val="24"/>
        </w:rPr>
        <w:t xml:space="preserve">skazanych w </w:t>
      </w:r>
      <w:r w:rsidR="00C92B4A" w:rsidRPr="004330C0">
        <w:rPr>
          <w:rFonts w:cs="Times New Roman"/>
          <w:sz w:val="24"/>
          <w:szCs w:val="24"/>
        </w:rPr>
        <w:t>art.</w:t>
      </w:r>
      <w:r w:rsidR="00AE4E07" w:rsidRPr="004330C0">
        <w:rPr>
          <w:rFonts w:cs="Times New Roman"/>
          <w:sz w:val="24"/>
          <w:szCs w:val="24"/>
        </w:rPr>
        <w:t xml:space="preserve"> 3 ustawy Pzp</w:t>
      </w:r>
    </w:p>
    <w:p w:rsidR="00717725" w:rsidRPr="004330C0" w:rsidRDefault="00717725" w:rsidP="00717725">
      <w:pPr>
        <w:jc w:val="center"/>
        <w:rPr>
          <w:sz w:val="24"/>
          <w:szCs w:val="24"/>
        </w:rPr>
      </w:pPr>
    </w:p>
    <w:p w:rsidR="00350E09" w:rsidRPr="004330C0" w:rsidRDefault="00350E09" w:rsidP="00717725">
      <w:pPr>
        <w:jc w:val="center"/>
        <w:rPr>
          <w:sz w:val="24"/>
          <w:szCs w:val="24"/>
        </w:rPr>
      </w:pPr>
    </w:p>
    <w:p w:rsidR="00717725" w:rsidRDefault="00AE4E07" w:rsidP="00AE4E07">
      <w:pPr>
        <w:jc w:val="center"/>
        <w:rPr>
          <w:b/>
          <w:sz w:val="32"/>
          <w:szCs w:val="32"/>
        </w:rPr>
      </w:pPr>
      <w:r w:rsidRPr="004330C0">
        <w:rPr>
          <w:sz w:val="24"/>
          <w:szCs w:val="24"/>
        </w:rPr>
        <w:t>na realizację zadania pn.:</w:t>
      </w:r>
      <w:r w:rsidR="00717725" w:rsidRPr="004330C0">
        <w:rPr>
          <w:sz w:val="24"/>
          <w:szCs w:val="24"/>
        </w:rPr>
        <w:br/>
      </w:r>
      <w:r w:rsidR="000B5FF1" w:rsidRPr="000B5FF1">
        <w:rPr>
          <w:b/>
          <w:sz w:val="32"/>
          <w:szCs w:val="32"/>
        </w:rPr>
        <w:t>„Budowa drogi w miejscowości Rudniki ul. Lipowa</w:t>
      </w:r>
      <w:r w:rsidR="00717725" w:rsidRPr="000B5FF1">
        <w:rPr>
          <w:b/>
          <w:sz w:val="32"/>
          <w:szCs w:val="32"/>
        </w:rPr>
        <w:t>”</w:t>
      </w:r>
    </w:p>
    <w:p w:rsidR="00E32826" w:rsidRPr="000B5FF1" w:rsidRDefault="00E32826" w:rsidP="00AE4E07">
      <w:pPr>
        <w:jc w:val="center"/>
        <w:rPr>
          <w:sz w:val="32"/>
          <w:szCs w:val="32"/>
        </w:rPr>
      </w:pPr>
    </w:p>
    <w:p w:rsidR="00717725" w:rsidRPr="004330C0" w:rsidRDefault="0037275F" w:rsidP="00717725">
      <w:pPr>
        <w:tabs>
          <w:tab w:val="left" w:pos="567"/>
        </w:tabs>
        <w:jc w:val="center"/>
        <w:rPr>
          <w:b/>
          <w:sz w:val="24"/>
          <w:szCs w:val="24"/>
        </w:rPr>
      </w:pPr>
      <w:r>
        <w:rPr>
          <w:b/>
          <w:noProof/>
          <w:sz w:val="24"/>
          <w:szCs w:val="24"/>
        </w:rPr>
        <w:pict>
          <v:shape id="_x0000_s1031" type="#_x0000_t32" style="position:absolute;left:0;text-align:left;margin-left:5.55pt;margin-top:1.9pt;width:455.25pt;height:0;z-index:251660800" o:connectortype="straight" strokecolor="#9bbb59" strokeweight=".25pt">
            <v:shadow color="#868686"/>
          </v:shape>
        </w:pict>
      </w:r>
    </w:p>
    <w:p w:rsidR="00717725" w:rsidRPr="004330C0" w:rsidRDefault="00717725" w:rsidP="00717725">
      <w:pPr>
        <w:tabs>
          <w:tab w:val="left" w:pos="567"/>
        </w:tabs>
        <w:jc w:val="both"/>
        <w:rPr>
          <w:b/>
          <w:sz w:val="24"/>
          <w:szCs w:val="24"/>
        </w:rPr>
      </w:pPr>
    </w:p>
    <w:p w:rsidR="00825F73" w:rsidRPr="004330C0" w:rsidRDefault="004330C0" w:rsidP="004330C0">
      <w:pPr>
        <w:pStyle w:val="Default"/>
        <w:jc w:val="center"/>
      </w:pPr>
      <w:r w:rsidRPr="004330C0">
        <w:t>Przedmiotowe postępowanie prowadzone jest przy użyciu środków komunikacji elektronicznej. Składanie ofert następuje za pośrednictwem platformy dostępnej pod adresem internetowym: https://miniportal.uzp.gov.pl</w:t>
      </w:r>
    </w:p>
    <w:p w:rsidR="00621BD8" w:rsidRPr="004330C0" w:rsidRDefault="00621BD8" w:rsidP="004330C0">
      <w:pPr>
        <w:pStyle w:val="Default"/>
        <w:jc w:val="center"/>
      </w:pPr>
    </w:p>
    <w:p w:rsidR="004330C0" w:rsidRDefault="0037275F" w:rsidP="004330C0">
      <w:pPr>
        <w:pStyle w:val="Default"/>
        <w:jc w:val="center"/>
      </w:pPr>
      <w:r>
        <w:rPr>
          <w:noProof/>
          <w:lang w:eastAsia="pl-PL"/>
        </w:rPr>
        <w:pict>
          <v:shape id="_x0000_s1032" type="#_x0000_t32" style="position:absolute;left:0;text-align:left;margin-left:5.55pt;margin-top:6pt;width:455.25pt;height:0;z-index:251661824" o:connectortype="straight" strokecolor="#9bbb59" strokeweight=".25pt">
            <v:shadow color="#868686"/>
          </v:shape>
        </w:pict>
      </w:r>
    </w:p>
    <w:p w:rsidR="00E32826" w:rsidRPr="004330C0" w:rsidRDefault="00E32826" w:rsidP="004330C0">
      <w:pPr>
        <w:pStyle w:val="Default"/>
        <w:jc w:val="center"/>
      </w:pPr>
    </w:p>
    <w:p w:rsidR="004330C0" w:rsidRPr="004330C0" w:rsidRDefault="00B01CD2" w:rsidP="004330C0">
      <w:pPr>
        <w:jc w:val="center"/>
        <w:rPr>
          <w:sz w:val="24"/>
          <w:szCs w:val="24"/>
        </w:rPr>
      </w:pPr>
      <w:r>
        <w:rPr>
          <w:sz w:val="24"/>
          <w:szCs w:val="24"/>
        </w:rPr>
        <w:t>Znak sprawy</w:t>
      </w:r>
      <w:r w:rsidR="004330C0" w:rsidRPr="009027FE">
        <w:rPr>
          <w:sz w:val="24"/>
          <w:szCs w:val="24"/>
        </w:rPr>
        <w:t>: ZP.IX.271.00</w:t>
      </w:r>
      <w:r w:rsidR="009027FE" w:rsidRPr="009027FE">
        <w:rPr>
          <w:sz w:val="24"/>
          <w:szCs w:val="24"/>
        </w:rPr>
        <w:t>7</w:t>
      </w:r>
      <w:r w:rsidR="004330C0" w:rsidRPr="009027FE">
        <w:rPr>
          <w:sz w:val="24"/>
          <w:szCs w:val="24"/>
        </w:rPr>
        <w:t>.2021</w:t>
      </w:r>
    </w:p>
    <w:p w:rsidR="004330C0" w:rsidRPr="004330C0" w:rsidRDefault="004330C0" w:rsidP="004330C0">
      <w:pPr>
        <w:tabs>
          <w:tab w:val="left" w:pos="567"/>
        </w:tabs>
        <w:jc w:val="center"/>
        <w:rPr>
          <w:sz w:val="24"/>
          <w:szCs w:val="24"/>
        </w:rPr>
      </w:pPr>
    </w:p>
    <w:p w:rsidR="00717725" w:rsidRDefault="00717725" w:rsidP="00717725">
      <w:pPr>
        <w:tabs>
          <w:tab w:val="left" w:pos="567"/>
        </w:tabs>
        <w:jc w:val="both"/>
        <w:rPr>
          <w:sz w:val="24"/>
          <w:szCs w:val="24"/>
        </w:rPr>
      </w:pPr>
    </w:p>
    <w:p w:rsidR="00B01CD2" w:rsidRPr="004330C0" w:rsidRDefault="00B01CD2" w:rsidP="00717725">
      <w:pPr>
        <w:tabs>
          <w:tab w:val="left" w:pos="567"/>
        </w:tabs>
        <w:jc w:val="both"/>
        <w:rPr>
          <w:b/>
          <w:sz w:val="24"/>
          <w:szCs w:val="24"/>
        </w:rPr>
      </w:pPr>
    </w:p>
    <w:p w:rsidR="00717725" w:rsidRPr="004330C0" w:rsidRDefault="00717725" w:rsidP="00717725">
      <w:pPr>
        <w:tabs>
          <w:tab w:val="left" w:pos="567"/>
        </w:tabs>
        <w:jc w:val="both"/>
        <w:rPr>
          <w:b/>
          <w:sz w:val="24"/>
          <w:szCs w:val="24"/>
        </w:rPr>
      </w:pPr>
    </w:p>
    <w:p w:rsidR="00717725" w:rsidRDefault="00717725" w:rsidP="00717725">
      <w:pPr>
        <w:tabs>
          <w:tab w:val="left" w:pos="567"/>
        </w:tabs>
        <w:jc w:val="both"/>
        <w:rPr>
          <w:b/>
          <w:sz w:val="24"/>
          <w:szCs w:val="24"/>
        </w:rPr>
      </w:pPr>
    </w:p>
    <w:p w:rsidR="000B5FF1" w:rsidRDefault="000B5FF1" w:rsidP="00717725">
      <w:pPr>
        <w:tabs>
          <w:tab w:val="left" w:pos="567"/>
        </w:tabs>
        <w:jc w:val="both"/>
        <w:rPr>
          <w:b/>
          <w:sz w:val="24"/>
          <w:szCs w:val="24"/>
        </w:rPr>
      </w:pPr>
    </w:p>
    <w:p w:rsidR="000B5FF1" w:rsidRPr="004330C0" w:rsidRDefault="000B5FF1" w:rsidP="00717725">
      <w:pPr>
        <w:tabs>
          <w:tab w:val="left" w:pos="567"/>
        </w:tabs>
        <w:jc w:val="both"/>
        <w:rPr>
          <w:b/>
          <w:sz w:val="24"/>
          <w:szCs w:val="24"/>
        </w:rPr>
      </w:pPr>
    </w:p>
    <w:p w:rsidR="00717725" w:rsidRPr="004330C0" w:rsidRDefault="00717725" w:rsidP="00717725">
      <w:pPr>
        <w:tabs>
          <w:tab w:val="left" w:pos="567"/>
        </w:tabs>
        <w:jc w:val="both"/>
        <w:rPr>
          <w:b/>
          <w:sz w:val="24"/>
          <w:szCs w:val="24"/>
        </w:rPr>
      </w:pPr>
    </w:p>
    <w:p w:rsidR="00717725" w:rsidRPr="004330C0" w:rsidRDefault="004330C0" w:rsidP="00717725">
      <w:pPr>
        <w:pStyle w:val="Standard"/>
        <w:spacing w:line="360" w:lineRule="auto"/>
        <w:ind w:left="4956" w:firstLine="708"/>
        <w:rPr>
          <w:b/>
        </w:rPr>
      </w:pPr>
      <w:r w:rsidRPr="004330C0">
        <w:rPr>
          <w:b/>
        </w:rPr>
        <w:t xml:space="preserve">      Zatwierdzam</w:t>
      </w:r>
    </w:p>
    <w:p w:rsidR="00B01CD2" w:rsidRDefault="004330C0" w:rsidP="00B01CD2">
      <w:pPr>
        <w:pStyle w:val="Standard"/>
        <w:spacing w:line="360" w:lineRule="auto"/>
        <w:ind w:left="4956" w:firstLine="708"/>
        <w:rPr>
          <w:i/>
        </w:rPr>
      </w:pPr>
      <w:r w:rsidRPr="004330C0">
        <w:rPr>
          <w:i/>
        </w:rPr>
        <w:t>Wójt Gminy Włodowice</w:t>
      </w:r>
    </w:p>
    <w:p w:rsidR="00B01CD2" w:rsidRDefault="00B01CD2" w:rsidP="00B01CD2">
      <w:pPr>
        <w:pStyle w:val="Standard"/>
        <w:spacing w:line="360" w:lineRule="auto"/>
        <w:ind w:left="4956" w:firstLine="708"/>
        <w:rPr>
          <w:i/>
        </w:rPr>
      </w:pPr>
    </w:p>
    <w:p w:rsidR="00B01CD2" w:rsidRPr="004330C0" w:rsidRDefault="00B01CD2" w:rsidP="00B01CD2">
      <w:pPr>
        <w:pStyle w:val="Standard"/>
        <w:spacing w:line="360" w:lineRule="auto"/>
        <w:ind w:left="4956" w:firstLine="708"/>
        <w:rPr>
          <w:i/>
        </w:rPr>
      </w:pPr>
      <w:r>
        <w:rPr>
          <w:i/>
        </w:rPr>
        <w:t>…………………………….</w:t>
      </w:r>
    </w:p>
    <w:p w:rsidR="004330C0" w:rsidRPr="004330C0" w:rsidRDefault="004330C0" w:rsidP="00717725">
      <w:pPr>
        <w:pStyle w:val="Standard"/>
        <w:spacing w:line="360" w:lineRule="auto"/>
        <w:ind w:left="4956" w:firstLine="708"/>
        <w:rPr>
          <w:i/>
        </w:rPr>
      </w:pPr>
      <w:r w:rsidRPr="004330C0">
        <w:rPr>
          <w:i/>
        </w:rPr>
        <w:t xml:space="preserve">  Adam B. Szmukier</w:t>
      </w:r>
    </w:p>
    <w:p w:rsidR="00717725" w:rsidRPr="004330C0" w:rsidRDefault="00717725" w:rsidP="00717725">
      <w:pPr>
        <w:pStyle w:val="Standard"/>
        <w:spacing w:line="360" w:lineRule="auto"/>
        <w:ind w:left="4956" w:firstLine="708"/>
      </w:pPr>
    </w:p>
    <w:p w:rsidR="004330C0" w:rsidRDefault="004330C0" w:rsidP="00E32826">
      <w:pPr>
        <w:rPr>
          <w:sz w:val="24"/>
          <w:szCs w:val="24"/>
        </w:rPr>
      </w:pPr>
    </w:p>
    <w:p w:rsidR="004330C0" w:rsidRDefault="004330C0" w:rsidP="004330C0">
      <w:pPr>
        <w:jc w:val="center"/>
        <w:rPr>
          <w:sz w:val="24"/>
          <w:szCs w:val="24"/>
        </w:rPr>
      </w:pPr>
    </w:p>
    <w:p w:rsidR="004330C0" w:rsidRDefault="004330C0" w:rsidP="004330C0">
      <w:pPr>
        <w:jc w:val="center"/>
        <w:rPr>
          <w:sz w:val="24"/>
          <w:szCs w:val="24"/>
        </w:rPr>
      </w:pPr>
    </w:p>
    <w:p w:rsidR="008B5A39" w:rsidRDefault="008B5A39" w:rsidP="004330C0">
      <w:pPr>
        <w:jc w:val="center"/>
        <w:rPr>
          <w:sz w:val="24"/>
          <w:szCs w:val="24"/>
        </w:rPr>
      </w:pPr>
    </w:p>
    <w:p w:rsidR="004330C0" w:rsidRDefault="004330C0" w:rsidP="004330C0">
      <w:pPr>
        <w:jc w:val="center"/>
        <w:rPr>
          <w:sz w:val="24"/>
          <w:szCs w:val="24"/>
        </w:rPr>
      </w:pPr>
    </w:p>
    <w:p w:rsidR="003B10F5" w:rsidRPr="00B01CD2" w:rsidRDefault="004330C0" w:rsidP="00B01CD2">
      <w:pPr>
        <w:jc w:val="center"/>
        <w:rPr>
          <w:sz w:val="24"/>
          <w:szCs w:val="24"/>
        </w:rPr>
      </w:pPr>
      <w:r w:rsidRPr="004330C0">
        <w:rPr>
          <w:sz w:val="24"/>
          <w:szCs w:val="24"/>
        </w:rPr>
        <w:t>Włodowice,</w:t>
      </w:r>
      <w:r w:rsidR="00E133BA">
        <w:rPr>
          <w:sz w:val="24"/>
          <w:szCs w:val="24"/>
        </w:rPr>
        <w:t xml:space="preserve"> </w:t>
      </w:r>
      <w:r w:rsidR="009027FE">
        <w:rPr>
          <w:sz w:val="24"/>
          <w:szCs w:val="24"/>
        </w:rPr>
        <w:t>25</w:t>
      </w:r>
      <w:r w:rsidRPr="004330C0">
        <w:rPr>
          <w:sz w:val="24"/>
          <w:szCs w:val="24"/>
        </w:rPr>
        <w:t xml:space="preserve"> luty 2021 r.</w:t>
      </w:r>
    </w:p>
    <w:sdt>
      <w:sdtPr>
        <w:rPr>
          <w:rFonts w:ascii="Times New Roman" w:eastAsiaTheme="minorHAnsi" w:hAnsi="Times New Roman" w:cstheme="minorBidi"/>
          <w:b w:val="0"/>
          <w:bCs w:val="0"/>
          <w:color w:val="auto"/>
          <w:sz w:val="20"/>
          <w:szCs w:val="20"/>
          <w:lang w:eastAsia="pl-PL"/>
        </w:rPr>
        <w:id w:val="-1095709621"/>
        <w:docPartObj>
          <w:docPartGallery w:val="Table of Contents"/>
          <w:docPartUnique/>
        </w:docPartObj>
      </w:sdtPr>
      <w:sdtContent>
        <w:p w:rsidR="0063274F" w:rsidRDefault="0063274F">
          <w:pPr>
            <w:pStyle w:val="Nagwekspisutreci"/>
          </w:pPr>
          <w:r>
            <w:t>Spis treści</w:t>
          </w:r>
        </w:p>
        <w:p w:rsidR="00B01CD2" w:rsidRDefault="0037275F">
          <w:pPr>
            <w:pStyle w:val="Spistreci2"/>
            <w:tabs>
              <w:tab w:val="right" w:leader="dot" w:pos="9060"/>
            </w:tabs>
            <w:rPr>
              <w:rFonts w:asciiTheme="minorHAnsi" w:eastAsiaTheme="minorEastAsia" w:hAnsiTheme="minorHAnsi"/>
              <w:noProof/>
              <w:sz w:val="22"/>
              <w:szCs w:val="22"/>
            </w:rPr>
          </w:pPr>
          <w:r w:rsidRPr="0037275F">
            <w:rPr>
              <w:sz w:val="24"/>
              <w:szCs w:val="24"/>
            </w:rPr>
            <w:fldChar w:fldCharType="begin"/>
          </w:r>
          <w:r w:rsidR="0063274F" w:rsidRPr="00FD3A09">
            <w:rPr>
              <w:sz w:val="24"/>
              <w:szCs w:val="24"/>
            </w:rPr>
            <w:instrText xml:space="preserve"> TOC \o "1-3" \h \z \u </w:instrText>
          </w:r>
          <w:r w:rsidRPr="0037275F">
            <w:rPr>
              <w:sz w:val="24"/>
              <w:szCs w:val="24"/>
            </w:rPr>
            <w:fldChar w:fldCharType="separate"/>
          </w:r>
          <w:hyperlink w:anchor="_Toc65133153" w:history="1">
            <w:r w:rsidR="00B01CD2" w:rsidRPr="00AF4048">
              <w:rPr>
                <w:rStyle w:val="Hipercze"/>
                <w:noProof/>
              </w:rPr>
              <w:t>Rozdział 1.  Informacje ogólne</w:t>
            </w:r>
            <w:r w:rsidR="00B01CD2">
              <w:rPr>
                <w:noProof/>
                <w:webHidden/>
              </w:rPr>
              <w:tab/>
            </w:r>
            <w:r>
              <w:rPr>
                <w:noProof/>
                <w:webHidden/>
              </w:rPr>
              <w:fldChar w:fldCharType="begin"/>
            </w:r>
            <w:r w:rsidR="00B01CD2">
              <w:rPr>
                <w:noProof/>
                <w:webHidden/>
              </w:rPr>
              <w:instrText xml:space="preserve"> PAGEREF _Toc65133153 \h </w:instrText>
            </w:r>
            <w:r>
              <w:rPr>
                <w:noProof/>
                <w:webHidden/>
              </w:rPr>
            </w:r>
            <w:r>
              <w:rPr>
                <w:noProof/>
                <w:webHidden/>
              </w:rPr>
              <w:fldChar w:fldCharType="separate"/>
            </w:r>
            <w:r w:rsidR="00BB12FD">
              <w:rPr>
                <w:noProof/>
                <w:webHidden/>
              </w:rPr>
              <w:t>3</w:t>
            </w:r>
            <w:r>
              <w:rPr>
                <w:noProof/>
                <w:webHidden/>
              </w:rPr>
              <w:fldChar w:fldCharType="end"/>
            </w:r>
          </w:hyperlink>
        </w:p>
        <w:p w:rsidR="00B01CD2" w:rsidRDefault="0037275F">
          <w:pPr>
            <w:pStyle w:val="Spistreci2"/>
            <w:tabs>
              <w:tab w:val="right" w:leader="dot" w:pos="9060"/>
            </w:tabs>
            <w:rPr>
              <w:rFonts w:asciiTheme="minorHAnsi" w:eastAsiaTheme="minorEastAsia" w:hAnsiTheme="minorHAnsi"/>
              <w:noProof/>
              <w:sz w:val="22"/>
              <w:szCs w:val="22"/>
            </w:rPr>
          </w:pPr>
          <w:hyperlink w:anchor="_Toc65133154" w:history="1">
            <w:r w:rsidR="00B01CD2" w:rsidRPr="00AF4048">
              <w:rPr>
                <w:rStyle w:val="Hipercze"/>
                <w:noProof/>
              </w:rPr>
              <w:t>Rozdział 2. Opis przedmiotu zamówienia</w:t>
            </w:r>
            <w:r w:rsidR="00B01CD2">
              <w:rPr>
                <w:noProof/>
                <w:webHidden/>
              </w:rPr>
              <w:tab/>
            </w:r>
            <w:r>
              <w:rPr>
                <w:noProof/>
                <w:webHidden/>
              </w:rPr>
              <w:fldChar w:fldCharType="begin"/>
            </w:r>
            <w:r w:rsidR="00B01CD2">
              <w:rPr>
                <w:noProof/>
                <w:webHidden/>
              </w:rPr>
              <w:instrText xml:space="preserve"> PAGEREF _Toc65133154 \h </w:instrText>
            </w:r>
            <w:r>
              <w:rPr>
                <w:noProof/>
                <w:webHidden/>
              </w:rPr>
            </w:r>
            <w:r>
              <w:rPr>
                <w:noProof/>
                <w:webHidden/>
              </w:rPr>
              <w:fldChar w:fldCharType="separate"/>
            </w:r>
            <w:r w:rsidR="00BB12FD">
              <w:rPr>
                <w:noProof/>
                <w:webHidden/>
              </w:rPr>
              <w:t>3</w:t>
            </w:r>
            <w:r>
              <w:rPr>
                <w:noProof/>
                <w:webHidden/>
              </w:rPr>
              <w:fldChar w:fldCharType="end"/>
            </w:r>
          </w:hyperlink>
        </w:p>
        <w:p w:rsidR="00B01CD2" w:rsidRDefault="0037275F">
          <w:pPr>
            <w:pStyle w:val="Spistreci2"/>
            <w:tabs>
              <w:tab w:val="right" w:leader="dot" w:pos="9060"/>
            </w:tabs>
            <w:rPr>
              <w:rFonts w:asciiTheme="minorHAnsi" w:eastAsiaTheme="minorEastAsia" w:hAnsiTheme="minorHAnsi"/>
              <w:noProof/>
              <w:sz w:val="22"/>
              <w:szCs w:val="22"/>
            </w:rPr>
          </w:pPr>
          <w:hyperlink w:anchor="_Toc65133155" w:history="1">
            <w:r w:rsidR="00B01CD2" w:rsidRPr="00AF4048">
              <w:rPr>
                <w:rStyle w:val="Hipercze"/>
                <w:noProof/>
              </w:rPr>
              <w:t>Rozdział 3. Podział zamówienia na części</w:t>
            </w:r>
            <w:r w:rsidR="00B01CD2">
              <w:rPr>
                <w:noProof/>
                <w:webHidden/>
              </w:rPr>
              <w:tab/>
            </w:r>
            <w:r>
              <w:rPr>
                <w:noProof/>
                <w:webHidden/>
              </w:rPr>
              <w:fldChar w:fldCharType="begin"/>
            </w:r>
            <w:r w:rsidR="00B01CD2">
              <w:rPr>
                <w:noProof/>
                <w:webHidden/>
              </w:rPr>
              <w:instrText xml:space="preserve"> PAGEREF _Toc65133155 \h </w:instrText>
            </w:r>
            <w:r>
              <w:rPr>
                <w:noProof/>
                <w:webHidden/>
              </w:rPr>
            </w:r>
            <w:r>
              <w:rPr>
                <w:noProof/>
                <w:webHidden/>
              </w:rPr>
              <w:fldChar w:fldCharType="separate"/>
            </w:r>
            <w:r w:rsidR="00BB12FD">
              <w:rPr>
                <w:noProof/>
                <w:webHidden/>
              </w:rPr>
              <w:t>5</w:t>
            </w:r>
            <w:r>
              <w:rPr>
                <w:noProof/>
                <w:webHidden/>
              </w:rPr>
              <w:fldChar w:fldCharType="end"/>
            </w:r>
          </w:hyperlink>
        </w:p>
        <w:p w:rsidR="00B01CD2" w:rsidRDefault="0037275F">
          <w:pPr>
            <w:pStyle w:val="Spistreci2"/>
            <w:tabs>
              <w:tab w:val="right" w:leader="dot" w:pos="9060"/>
            </w:tabs>
            <w:rPr>
              <w:rFonts w:asciiTheme="minorHAnsi" w:eastAsiaTheme="minorEastAsia" w:hAnsiTheme="minorHAnsi"/>
              <w:noProof/>
              <w:sz w:val="22"/>
              <w:szCs w:val="22"/>
            </w:rPr>
          </w:pPr>
          <w:hyperlink w:anchor="_Toc65133156" w:history="1">
            <w:r w:rsidR="00B01CD2" w:rsidRPr="00AF4048">
              <w:rPr>
                <w:rStyle w:val="Hipercze"/>
                <w:noProof/>
              </w:rPr>
              <w:t>Rozdział 4. Termin wykonania zamówienia</w:t>
            </w:r>
            <w:r w:rsidR="00B01CD2">
              <w:rPr>
                <w:noProof/>
                <w:webHidden/>
              </w:rPr>
              <w:tab/>
            </w:r>
            <w:r>
              <w:rPr>
                <w:noProof/>
                <w:webHidden/>
              </w:rPr>
              <w:fldChar w:fldCharType="begin"/>
            </w:r>
            <w:r w:rsidR="00B01CD2">
              <w:rPr>
                <w:noProof/>
                <w:webHidden/>
              </w:rPr>
              <w:instrText xml:space="preserve"> PAGEREF _Toc65133156 \h </w:instrText>
            </w:r>
            <w:r>
              <w:rPr>
                <w:noProof/>
                <w:webHidden/>
              </w:rPr>
            </w:r>
            <w:r>
              <w:rPr>
                <w:noProof/>
                <w:webHidden/>
              </w:rPr>
              <w:fldChar w:fldCharType="separate"/>
            </w:r>
            <w:r w:rsidR="00BB12FD">
              <w:rPr>
                <w:noProof/>
                <w:webHidden/>
              </w:rPr>
              <w:t>5</w:t>
            </w:r>
            <w:r>
              <w:rPr>
                <w:noProof/>
                <w:webHidden/>
              </w:rPr>
              <w:fldChar w:fldCharType="end"/>
            </w:r>
          </w:hyperlink>
        </w:p>
        <w:p w:rsidR="00B01CD2" w:rsidRDefault="0037275F">
          <w:pPr>
            <w:pStyle w:val="Spistreci2"/>
            <w:tabs>
              <w:tab w:val="right" w:leader="dot" w:pos="9060"/>
            </w:tabs>
            <w:rPr>
              <w:rFonts w:asciiTheme="minorHAnsi" w:eastAsiaTheme="minorEastAsia" w:hAnsiTheme="minorHAnsi"/>
              <w:noProof/>
              <w:sz w:val="22"/>
              <w:szCs w:val="22"/>
            </w:rPr>
          </w:pPr>
          <w:hyperlink w:anchor="_Toc65133157" w:history="1">
            <w:r w:rsidR="00B01CD2" w:rsidRPr="00AF4048">
              <w:rPr>
                <w:rStyle w:val="Hipercze"/>
                <w:noProof/>
              </w:rPr>
              <w:t>Rozdział 5. Warunki udziału w postępowaniu</w:t>
            </w:r>
            <w:r w:rsidR="00B01CD2">
              <w:rPr>
                <w:noProof/>
                <w:webHidden/>
              </w:rPr>
              <w:tab/>
            </w:r>
            <w:r>
              <w:rPr>
                <w:noProof/>
                <w:webHidden/>
              </w:rPr>
              <w:fldChar w:fldCharType="begin"/>
            </w:r>
            <w:r w:rsidR="00B01CD2">
              <w:rPr>
                <w:noProof/>
                <w:webHidden/>
              </w:rPr>
              <w:instrText xml:space="preserve"> PAGEREF _Toc65133157 \h </w:instrText>
            </w:r>
            <w:r>
              <w:rPr>
                <w:noProof/>
                <w:webHidden/>
              </w:rPr>
            </w:r>
            <w:r>
              <w:rPr>
                <w:noProof/>
                <w:webHidden/>
              </w:rPr>
              <w:fldChar w:fldCharType="separate"/>
            </w:r>
            <w:r w:rsidR="00BB12FD">
              <w:rPr>
                <w:noProof/>
                <w:webHidden/>
              </w:rPr>
              <w:t>5</w:t>
            </w:r>
            <w:r>
              <w:rPr>
                <w:noProof/>
                <w:webHidden/>
              </w:rPr>
              <w:fldChar w:fldCharType="end"/>
            </w:r>
          </w:hyperlink>
        </w:p>
        <w:p w:rsidR="00B01CD2" w:rsidRDefault="0037275F">
          <w:pPr>
            <w:pStyle w:val="Spistreci2"/>
            <w:tabs>
              <w:tab w:val="right" w:leader="dot" w:pos="9060"/>
            </w:tabs>
            <w:rPr>
              <w:rFonts w:asciiTheme="minorHAnsi" w:eastAsiaTheme="minorEastAsia" w:hAnsiTheme="minorHAnsi"/>
              <w:noProof/>
              <w:sz w:val="22"/>
              <w:szCs w:val="22"/>
            </w:rPr>
          </w:pPr>
          <w:hyperlink w:anchor="_Toc65133158" w:history="1">
            <w:r w:rsidR="00B01CD2" w:rsidRPr="00AF4048">
              <w:rPr>
                <w:rStyle w:val="Hipercze"/>
                <w:noProof/>
              </w:rPr>
              <w:t>Rozdział 6. Podstawy wykluczenia</w:t>
            </w:r>
            <w:r w:rsidR="00B01CD2">
              <w:rPr>
                <w:noProof/>
                <w:webHidden/>
              </w:rPr>
              <w:tab/>
            </w:r>
            <w:r>
              <w:rPr>
                <w:noProof/>
                <w:webHidden/>
              </w:rPr>
              <w:fldChar w:fldCharType="begin"/>
            </w:r>
            <w:r w:rsidR="00B01CD2">
              <w:rPr>
                <w:noProof/>
                <w:webHidden/>
              </w:rPr>
              <w:instrText xml:space="preserve"> PAGEREF _Toc65133158 \h </w:instrText>
            </w:r>
            <w:r>
              <w:rPr>
                <w:noProof/>
                <w:webHidden/>
              </w:rPr>
            </w:r>
            <w:r>
              <w:rPr>
                <w:noProof/>
                <w:webHidden/>
              </w:rPr>
              <w:fldChar w:fldCharType="separate"/>
            </w:r>
            <w:r w:rsidR="00BB12FD">
              <w:rPr>
                <w:noProof/>
                <w:webHidden/>
              </w:rPr>
              <w:t>7</w:t>
            </w:r>
            <w:r>
              <w:rPr>
                <w:noProof/>
                <w:webHidden/>
              </w:rPr>
              <w:fldChar w:fldCharType="end"/>
            </w:r>
          </w:hyperlink>
        </w:p>
        <w:p w:rsidR="00B01CD2" w:rsidRDefault="0037275F">
          <w:pPr>
            <w:pStyle w:val="Spistreci2"/>
            <w:tabs>
              <w:tab w:val="right" w:leader="dot" w:pos="9060"/>
            </w:tabs>
            <w:rPr>
              <w:rFonts w:asciiTheme="minorHAnsi" w:eastAsiaTheme="minorEastAsia" w:hAnsiTheme="minorHAnsi"/>
              <w:noProof/>
              <w:sz w:val="22"/>
              <w:szCs w:val="22"/>
            </w:rPr>
          </w:pPr>
          <w:hyperlink w:anchor="_Toc65133159" w:history="1">
            <w:r w:rsidR="00B01CD2" w:rsidRPr="00AF4048">
              <w:rPr>
                <w:rStyle w:val="Hipercze"/>
                <w:noProof/>
              </w:rPr>
              <w:t>Rozdział 7. Udostępnianie zasobów</w:t>
            </w:r>
            <w:r w:rsidR="00B01CD2">
              <w:rPr>
                <w:noProof/>
                <w:webHidden/>
              </w:rPr>
              <w:tab/>
            </w:r>
            <w:r>
              <w:rPr>
                <w:noProof/>
                <w:webHidden/>
              </w:rPr>
              <w:fldChar w:fldCharType="begin"/>
            </w:r>
            <w:r w:rsidR="00B01CD2">
              <w:rPr>
                <w:noProof/>
                <w:webHidden/>
              </w:rPr>
              <w:instrText xml:space="preserve"> PAGEREF _Toc65133159 \h </w:instrText>
            </w:r>
            <w:r>
              <w:rPr>
                <w:noProof/>
                <w:webHidden/>
              </w:rPr>
            </w:r>
            <w:r>
              <w:rPr>
                <w:noProof/>
                <w:webHidden/>
              </w:rPr>
              <w:fldChar w:fldCharType="separate"/>
            </w:r>
            <w:r w:rsidR="00BB12FD">
              <w:rPr>
                <w:noProof/>
                <w:webHidden/>
              </w:rPr>
              <w:t>8</w:t>
            </w:r>
            <w:r>
              <w:rPr>
                <w:noProof/>
                <w:webHidden/>
              </w:rPr>
              <w:fldChar w:fldCharType="end"/>
            </w:r>
          </w:hyperlink>
        </w:p>
        <w:p w:rsidR="00B01CD2" w:rsidRDefault="0037275F">
          <w:pPr>
            <w:pStyle w:val="Spistreci2"/>
            <w:tabs>
              <w:tab w:val="right" w:leader="dot" w:pos="9060"/>
            </w:tabs>
            <w:rPr>
              <w:rFonts w:asciiTheme="minorHAnsi" w:eastAsiaTheme="minorEastAsia" w:hAnsiTheme="minorHAnsi"/>
              <w:noProof/>
              <w:sz w:val="22"/>
              <w:szCs w:val="22"/>
            </w:rPr>
          </w:pPr>
          <w:hyperlink w:anchor="_Toc65133160" w:history="1">
            <w:r w:rsidR="00B01CD2" w:rsidRPr="00AF4048">
              <w:rPr>
                <w:rStyle w:val="Hipercze"/>
                <w:noProof/>
              </w:rPr>
              <w:t>Rozdział 8. Wspólne ubieganie się o udzielenie zamówienia</w:t>
            </w:r>
            <w:r w:rsidR="00B01CD2">
              <w:rPr>
                <w:noProof/>
                <w:webHidden/>
              </w:rPr>
              <w:tab/>
            </w:r>
            <w:r>
              <w:rPr>
                <w:noProof/>
                <w:webHidden/>
              </w:rPr>
              <w:fldChar w:fldCharType="begin"/>
            </w:r>
            <w:r w:rsidR="00B01CD2">
              <w:rPr>
                <w:noProof/>
                <w:webHidden/>
              </w:rPr>
              <w:instrText xml:space="preserve"> PAGEREF _Toc65133160 \h </w:instrText>
            </w:r>
            <w:r>
              <w:rPr>
                <w:noProof/>
                <w:webHidden/>
              </w:rPr>
            </w:r>
            <w:r>
              <w:rPr>
                <w:noProof/>
                <w:webHidden/>
              </w:rPr>
              <w:fldChar w:fldCharType="separate"/>
            </w:r>
            <w:r w:rsidR="00BB12FD">
              <w:rPr>
                <w:noProof/>
                <w:webHidden/>
              </w:rPr>
              <w:t>9</w:t>
            </w:r>
            <w:r>
              <w:rPr>
                <w:noProof/>
                <w:webHidden/>
              </w:rPr>
              <w:fldChar w:fldCharType="end"/>
            </w:r>
          </w:hyperlink>
        </w:p>
        <w:p w:rsidR="00B01CD2" w:rsidRDefault="0037275F">
          <w:pPr>
            <w:pStyle w:val="Spistreci2"/>
            <w:tabs>
              <w:tab w:val="right" w:leader="dot" w:pos="9060"/>
            </w:tabs>
            <w:rPr>
              <w:rFonts w:asciiTheme="minorHAnsi" w:eastAsiaTheme="minorEastAsia" w:hAnsiTheme="minorHAnsi"/>
              <w:noProof/>
              <w:sz w:val="22"/>
              <w:szCs w:val="22"/>
            </w:rPr>
          </w:pPr>
          <w:hyperlink w:anchor="_Toc65133161" w:history="1">
            <w:r w:rsidR="00B01CD2" w:rsidRPr="00AF4048">
              <w:rPr>
                <w:rStyle w:val="Hipercze"/>
                <w:noProof/>
              </w:rPr>
              <w:t>Rozdział 9. Podwykonawstwo</w:t>
            </w:r>
            <w:r w:rsidR="00B01CD2">
              <w:rPr>
                <w:noProof/>
                <w:webHidden/>
              </w:rPr>
              <w:tab/>
            </w:r>
            <w:r>
              <w:rPr>
                <w:noProof/>
                <w:webHidden/>
              </w:rPr>
              <w:fldChar w:fldCharType="begin"/>
            </w:r>
            <w:r w:rsidR="00B01CD2">
              <w:rPr>
                <w:noProof/>
                <w:webHidden/>
              </w:rPr>
              <w:instrText xml:space="preserve"> PAGEREF _Toc65133161 \h </w:instrText>
            </w:r>
            <w:r>
              <w:rPr>
                <w:noProof/>
                <w:webHidden/>
              </w:rPr>
            </w:r>
            <w:r>
              <w:rPr>
                <w:noProof/>
                <w:webHidden/>
              </w:rPr>
              <w:fldChar w:fldCharType="separate"/>
            </w:r>
            <w:r w:rsidR="00BB12FD">
              <w:rPr>
                <w:noProof/>
                <w:webHidden/>
              </w:rPr>
              <w:t>10</w:t>
            </w:r>
            <w:r>
              <w:rPr>
                <w:noProof/>
                <w:webHidden/>
              </w:rPr>
              <w:fldChar w:fldCharType="end"/>
            </w:r>
          </w:hyperlink>
        </w:p>
        <w:p w:rsidR="00B01CD2" w:rsidRDefault="0037275F">
          <w:pPr>
            <w:pStyle w:val="Spistreci2"/>
            <w:tabs>
              <w:tab w:val="right" w:leader="dot" w:pos="9060"/>
            </w:tabs>
            <w:rPr>
              <w:rFonts w:asciiTheme="minorHAnsi" w:eastAsiaTheme="minorEastAsia" w:hAnsiTheme="minorHAnsi"/>
              <w:noProof/>
              <w:sz w:val="22"/>
              <w:szCs w:val="22"/>
            </w:rPr>
          </w:pPr>
          <w:hyperlink w:anchor="_Toc65133162" w:history="1">
            <w:r w:rsidR="00B01CD2" w:rsidRPr="00AF4048">
              <w:rPr>
                <w:rStyle w:val="Hipercze"/>
                <w:noProof/>
              </w:rPr>
              <w:t>Rozdział 10. Informacje o środkach komunikacji elektronicznej, przy użyciu których Zamawiający będzie komunikował się z wykonawcami, oraz informacje o wymaganiach technicznych i organizacyjnych sporządzania, wysyłania i odbierania korespondencji elektronicznej</w:t>
            </w:r>
            <w:r w:rsidR="00B01CD2">
              <w:rPr>
                <w:noProof/>
                <w:webHidden/>
              </w:rPr>
              <w:tab/>
            </w:r>
            <w:r>
              <w:rPr>
                <w:noProof/>
                <w:webHidden/>
              </w:rPr>
              <w:fldChar w:fldCharType="begin"/>
            </w:r>
            <w:r w:rsidR="00B01CD2">
              <w:rPr>
                <w:noProof/>
                <w:webHidden/>
              </w:rPr>
              <w:instrText xml:space="preserve"> PAGEREF _Toc65133162 \h </w:instrText>
            </w:r>
            <w:r>
              <w:rPr>
                <w:noProof/>
                <w:webHidden/>
              </w:rPr>
            </w:r>
            <w:r>
              <w:rPr>
                <w:noProof/>
                <w:webHidden/>
              </w:rPr>
              <w:fldChar w:fldCharType="separate"/>
            </w:r>
            <w:r w:rsidR="00BB12FD">
              <w:rPr>
                <w:noProof/>
                <w:webHidden/>
              </w:rPr>
              <w:t>10</w:t>
            </w:r>
            <w:r>
              <w:rPr>
                <w:noProof/>
                <w:webHidden/>
              </w:rPr>
              <w:fldChar w:fldCharType="end"/>
            </w:r>
          </w:hyperlink>
        </w:p>
        <w:p w:rsidR="00B01CD2" w:rsidRDefault="0037275F">
          <w:pPr>
            <w:pStyle w:val="Spistreci2"/>
            <w:tabs>
              <w:tab w:val="right" w:leader="dot" w:pos="9060"/>
            </w:tabs>
            <w:rPr>
              <w:rFonts w:asciiTheme="minorHAnsi" w:eastAsiaTheme="minorEastAsia" w:hAnsiTheme="minorHAnsi"/>
              <w:noProof/>
              <w:sz w:val="22"/>
              <w:szCs w:val="22"/>
            </w:rPr>
          </w:pPr>
          <w:hyperlink w:anchor="_Toc65133163" w:history="1">
            <w:r w:rsidR="00B01CD2" w:rsidRPr="00AF4048">
              <w:rPr>
                <w:rStyle w:val="Hipercze"/>
                <w:noProof/>
              </w:rPr>
              <w:t>Rozdział 11. Osoby uprawnione do komunikowania się w Wykonawcami</w:t>
            </w:r>
            <w:r w:rsidR="00B01CD2">
              <w:rPr>
                <w:noProof/>
                <w:webHidden/>
              </w:rPr>
              <w:tab/>
            </w:r>
            <w:r>
              <w:rPr>
                <w:noProof/>
                <w:webHidden/>
              </w:rPr>
              <w:fldChar w:fldCharType="begin"/>
            </w:r>
            <w:r w:rsidR="00B01CD2">
              <w:rPr>
                <w:noProof/>
                <w:webHidden/>
              </w:rPr>
              <w:instrText xml:space="preserve"> PAGEREF _Toc65133163 \h </w:instrText>
            </w:r>
            <w:r>
              <w:rPr>
                <w:noProof/>
                <w:webHidden/>
              </w:rPr>
            </w:r>
            <w:r>
              <w:rPr>
                <w:noProof/>
                <w:webHidden/>
              </w:rPr>
              <w:fldChar w:fldCharType="separate"/>
            </w:r>
            <w:r w:rsidR="00BB12FD">
              <w:rPr>
                <w:noProof/>
                <w:webHidden/>
              </w:rPr>
              <w:t>11</w:t>
            </w:r>
            <w:r>
              <w:rPr>
                <w:noProof/>
                <w:webHidden/>
              </w:rPr>
              <w:fldChar w:fldCharType="end"/>
            </w:r>
          </w:hyperlink>
        </w:p>
        <w:p w:rsidR="00B01CD2" w:rsidRDefault="0037275F">
          <w:pPr>
            <w:pStyle w:val="Spistreci2"/>
            <w:tabs>
              <w:tab w:val="right" w:leader="dot" w:pos="9060"/>
            </w:tabs>
            <w:rPr>
              <w:rFonts w:asciiTheme="minorHAnsi" w:eastAsiaTheme="minorEastAsia" w:hAnsiTheme="minorHAnsi"/>
              <w:noProof/>
              <w:sz w:val="22"/>
              <w:szCs w:val="22"/>
            </w:rPr>
          </w:pPr>
          <w:hyperlink w:anchor="_Toc65133164" w:history="1">
            <w:r w:rsidR="00B01CD2" w:rsidRPr="00AF4048">
              <w:rPr>
                <w:rStyle w:val="Hipercze"/>
                <w:noProof/>
              </w:rPr>
              <w:t>Rozdział 12. Termin związania ofertą</w:t>
            </w:r>
            <w:r w:rsidR="00B01CD2">
              <w:rPr>
                <w:noProof/>
                <w:webHidden/>
              </w:rPr>
              <w:tab/>
            </w:r>
            <w:r>
              <w:rPr>
                <w:noProof/>
                <w:webHidden/>
              </w:rPr>
              <w:fldChar w:fldCharType="begin"/>
            </w:r>
            <w:r w:rsidR="00B01CD2">
              <w:rPr>
                <w:noProof/>
                <w:webHidden/>
              </w:rPr>
              <w:instrText xml:space="preserve"> PAGEREF _Toc65133164 \h </w:instrText>
            </w:r>
            <w:r>
              <w:rPr>
                <w:noProof/>
                <w:webHidden/>
              </w:rPr>
            </w:r>
            <w:r>
              <w:rPr>
                <w:noProof/>
                <w:webHidden/>
              </w:rPr>
              <w:fldChar w:fldCharType="separate"/>
            </w:r>
            <w:r w:rsidR="00BB12FD">
              <w:rPr>
                <w:noProof/>
                <w:webHidden/>
              </w:rPr>
              <w:t>11</w:t>
            </w:r>
            <w:r>
              <w:rPr>
                <w:noProof/>
                <w:webHidden/>
              </w:rPr>
              <w:fldChar w:fldCharType="end"/>
            </w:r>
          </w:hyperlink>
        </w:p>
        <w:p w:rsidR="00B01CD2" w:rsidRDefault="0037275F">
          <w:pPr>
            <w:pStyle w:val="Spistreci2"/>
            <w:tabs>
              <w:tab w:val="right" w:leader="dot" w:pos="9060"/>
            </w:tabs>
            <w:rPr>
              <w:rFonts w:asciiTheme="minorHAnsi" w:eastAsiaTheme="minorEastAsia" w:hAnsiTheme="minorHAnsi"/>
              <w:noProof/>
              <w:sz w:val="22"/>
              <w:szCs w:val="22"/>
            </w:rPr>
          </w:pPr>
          <w:hyperlink w:anchor="_Toc65133165" w:history="1">
            <w:r w:rsidR="00B01CD2" w:rsidRPr="00AF4048">
              <w:rPr>
                <w:rStyle w:val="Hipercze"/>
                <w:noProof/>
              </w:rPr>
              <w:t>Rozdział 13. Wymagania dotyczące wadium</w:t>
            </w:r>
            <w:r w:rsidR="00B01CD2">
              <w:rPr>
                <w:noProof/>
                <w:webHidden/>
              </w:rPr>
              <w:tab/>
            </w:r>
            <w:r>
              <w:rPr>
                <w:noProof/>
                <w:webHidden/>
              </w:rPr>
              <w:fldChar w:fldCharType="begin"/>
            </w:r>
            <w:r w:rsidR="00B01CD2">
              <w:rPr>
                <w:noProof/>
                <w:webHidden/>
              </w:rPr>
              <w:instrText xml:space="preserve"> PAGEREF _Toc65133165 \h </w:instrText>
            </w:r>
            <w:r>
              <w:rPr>
                <w:noProof/>
                <w:webHidden/>
              </w:rPr>
            </w:r>
            <w:r>
              <w:rPr>
                <w:noProof/>
                <w:webHidden/>
              </w:rPr>
              <w:fldChar w:fldCharType="separate"/>
            </w:r>
            <w:r w:rsidR="00BB12FD">
              <w:rPr>
                <w:noProof/>
                <w:webHidden/>
              </w:rPr>
              <w:t>12</w:t>
            </w:r>
            <w:r>
              <w:rPr>
                <w:noProof/>
                <w:webHidden/>
              </w:rPr>
              <w:fldChar w:fldCharType="end"/>
            </w:r>
          </w:hyperlink>
        </w:p>
        <w:p w:rsidR="00B01CD2" w:rsidRDefault="0037275F">
          <w:pPr>
            <w:pStyle w:val="Spistreci2"/>
            <w:tabs>
              <w:tab w:val="right" w:leader="dot" w:pos="9060"/>
            </w:tabs>
            <w:rPr>
              <w:rFonts w:asciiTheme="minorHAnsi" w:eastAsiaTheme="minorEastAsia" w:hAnsiTheme="minorHAnsi"/>
              <w:noProof/>
              <w:sz w:val="22"/>
              <w:szCs w:val="22"/>
            </w:rPr>
          </w:pPr>
          <w:hyperlink w:anchor="_Toc65133166" w:history="1">
            <w:r w:rsidR="00B01CD2" w:rsidRPr="00AF4048">
              <w:rPr>
                <w:rStyle w:val="Hipercze"/>
                <w:noProof/>
              </w:rPr>
              <w:t>Rozdział 14. Opis sposobu przygotowania oferty</w:t>
            </w:r>
            <w:r w:rsidR="00B01CD2">
              <w:rPr>
                <w:noProof/>
                <w:webHidden/>
              </w:rPr>
              <w:tab/>
            </w:r>
            <w:r>
              <w:rPr>
                <w:noProof/>
                <w:webHidden/>
              </w:rPr>
              <w:fldChar w:fldCharType="begin"/>
            </w:r>
            <w:r w:rsidR="00B01CD2">
              <w:rPr>
                <w:noProof/>
                <w:webHidden/>
              </w:rPr>
              <w:instrText xml:space="preserve"> PAGEREF _Toc65133166 \h </w:instrText>
            </w:r>
            <w:r>
              <w:rPr>
                <w:noProof/>
                <w:webHidden/>
              </w:rPr>
            </w:r>
            <w:r>
              <w:rPr>
                <w:noProof/>
                <w:webHidden/>
              </w:rPr>
              <w:fldChar w:fldCharType="separate"/>
            </w:r>
            <w:r w:rsidR="00BB12FD">
              <w:rPr>
                <w:noProof/>
                <w:webHidden/>
              </w:rPr>
              <w:t>14</w:t>
            </w:r>
            <w:r>
              <w:rPr>
                <w:noProof/>
                <w:webHidden/>
              </w:rPr>
              <w:fldChar w:fldCharType="end"/>
            </w:r>
          </w:hyperlink>
        </w:p>
        <w:p w:rsidR="00B01CD2" w:rsidRDefault="0037275F">
          <w:pPr>
            <w:pStyle w:val="Spistreci2"/>
            <w:tabs>
              <w:tab w:val="right" w:leader="dot" w:pos="9060"/>
            </w:tabs>
            <w:rPr>
              <w:rFonts w:asciiTheme="minorHAnsi" w:eastAsiaTheme="minorEastAsia" w:hAnsiTheme="minorHAnsi"/>
              <w:noProof/>
              <w:sz w:val="22"/>
              <w:szCs w:val="22"/>
            </w:rPr>
          </w:pPr>
          <w:hyperlink w:anchor="_Toc65133167" w:history="1">
            <w:r w:rsidR="00B01CD2" w:rsidRPr="00AF4048">
              <w:rPr>
                <w:rStyle w:val="Hipercze"/>
                <w:noProof/>
              </w:rPr>
              <w:t>Rozdział 15. Sposób obliczania ceny</w:t>
            </w:r>
            <w:r w:rsidR="00B01CD2">
              <w:rPr>
                <w:noProof/>
                <w:webHidden/>
              </w:rPr>
              <w:tab/>
            </w:r>
            <w:r>
              <w:rPr>
                <w:noProof/>
                <w:webHidden/>
              </w:rPr>
              <w:fldChar w:fldCharType="begin"/>
            </w:r>
            <w:r w:rsidR="00B01CD2">
              <w:rPr>
                <w:noProof/>
                <w:webHidden/>
              </w:rPr>
              <w:instrText xml:space="preserve"> PAGEREF _Toc65133167 \h </w:instrText>
            </w:r>
            <w:r>
              <w:rPr>
                <w:noProof/>
                <w:webHidden/>
              </w:rPr>
            </w:r>
            <w:r>
              <w:rPr>
                <w:noProof/>
                <w:webHidden/>
              </w:rPr>
              <w:fldChar w:fldCharType="separate"/>
            </w:r>
            <w:r w:rsidR="00BB12FD">
              <w:rPr>
                <w:noProof/>
                <w:webHidden/>
              </w:rPr>
              <w:t>16</w:t>
            </w:r>
            <w:r>
              <w:rPr>
                <w:noProof/>
                <w:webHidden/>
              </w:rPr>
              <w:fldChar w:fldCharType="end"/>
            </w:r>
          </w:hyperlink>
        </w:p>
        <w:p w:rsidR="00B01CD2" w:rsidRDefault="0037275F">
          <w:pPr>
            <w:pStyle w:val="Spistreci2"/>
            <w:tabs>
              <w:tab w:val="right" w:leader="dot" w:pos="9060"/>
            </w:tabs>
            <w:rPr>
              <w:rFonts w:asciiTheme="minorHAnsi" w:eastAsiaTheme="minorEastAsia" w:hAnsiTheme="minorHAnsi"/>
              <w:noProof/>
              <w:sz w:val="22"/>
              <w:szCs w:val="22"/>
            </w:rPr>
          </w:pPr>
          <w:hyperlink w:anchor="_Toc65133168" w:history="1">
            <w:r w:rsidR="00B01CD2" w:rsidRPr="00AF4048">
              <w:rPr>
                <w:rStyle w:val="Hipercze"/>
                <w:noProof/>
              </w:rPr>
              <w:t>Rozdział 16. Sposób oraz termin składania ofert</w:t>
            </w:r>
            <w:r w:rsidR="00B01CD2">
              <w:rPr>
                <w:noProof/>
                <w:webHidden/>
              </w:rPr>
              <w:tab/>
            </w:r>
            <w:r>
              <w:rPr>
                <w:noProof/>
                <w:webHidden/>
              </w:rPr>
              <w:fldChar w:fldCharType="begin"/>
            </w:r>
            <w:r w:rsidR="00B01CD2">
              <w:rPr>
                <w:noProof/>
                <w:webHidden/>
              </w:rPr>
              <w:instrText xml:space="preserve"> PAGEREF _Toc65133168 \h </w:instrText>
            </w:r>
            <w:r>
              <w:rPr>
                <w:noProof/>
                <w:webHidden/>
              </w:rPr>
            </w:r>
            <w:r>
              <w:rPr>
                <w:noProof/>
                <w:webHidden/>
              </w:rPr>
              <w:fldChar w:fldCharType="separate"/>
            </w:r>
            <w:r w:rsidR="00BB12FD">
              <w:rPr>
                <w:noProof/>
                <w:webHidden/>
              </w:rPr>
              <w:t>17</w:t>
            </w:r>
            <w:r>
              <w:rPr>
                <w:noProof/>
                <w:webHidden/>
              </w:rPr>
              <w:fldChar w:fldCharType="end"/>
            </w:r>
          </w:hyperlink>
        </w:p>
        <w:p w:rsidR="00B01CD2" w:rsidRDefault="0037275F">
          <w:pPr>
            <w:pStyle w:val="Spistreci2"/>
            <w:tabs>
              <w:tab w:val="right" w:leader="dot" w:pos="9060"/>
            </w:tabs>
            <w:rPr>
              <w:rFonts w:asciiTheme="minorHAnsi" w:eastAsiaTheme="minorEastAsia" w:hAnsiTheme="minorHAnsi"/>
              <w:noProof/>
              <w:sz w:val="22"/>
              <w:szCs w:val="22"/>
            </w:rPr>
          </w:pPr>
          <w:hyperlink w:anchor="_Toc65133169" w:history="1">
            <w:r w:rsidR="00B01CD2" w:rsidRPr="00AF4048">
              <w:rPr>
                <w:rStyle w:val="Hipercze"/>
                <w:noProof/>
              </w:rPr>
              <w:t>Rozdział 17. Termin otwarcia ofert</w:t>
            </w:r>
            <w:r w:rsidR="00B01CD2">
              <w:rPr>
                <w:noProof/>
                <w:webHidden/>
              </w:rPr>
              <w:tab/>
            </w:r>
            <w:r>
              <w:rPr>
                <w:noProof/>
                <w:webHidden/>
              </w:rPr>
              <w:fldChar w:fldCharType="begin"/>
            </w:r>
            <w:r w:rsidR="00B01CD2">
              <w:rPr>
                <w:noProof/>
                <w:webHidden/>
              </w:rPr>
              <w:instrText xml:space="preserve"> PAGEREF _Toc65133169 \h </w:instrText>
            </w:r>
            <w:r>
              <w:rPr>
                <w:noProof/>
                <w:webHidden/>
              </w:rPr>
            </w:r>
            <w:r>
              <w:rPr>
                <w:noProof/>
                <w:webHidden/>
              </w:rPr>
              <w:fldChar w:fldCharType="separate"/>
            </w:r>
            <w:r w:rsidR="00BB12FD">
              <w:rPr>
                <w:noProof/>
                <w:webHidden/>
              </w:rPr>
              <w:t>17</w:t>
            </w:r>
            <w:r>
              <w:rPr>
                <w:noProof/>
                <w:webHidden/>
              </w:rPr>
              <w:fldChar w:fldCharType="end"/>
            </w:r>
          </w:hyperlink>
        </w:p>
        <w:p w:rsidR="00B01CD2" w:rsidRDefault="0037275F">
          <w:pPr>
            <w:pStyle w:val="Spistreci2"/>
            <w:tabs>
              <w:tab w:val="right" w:leader="dot" w:pos="9060"/>
            </w:tabs>
            <w:rPr>
              <w:rFonts w:asciiTheme="minorHAnsi" w:eastAsiaTheme="minorEastAsia" w:hAnsiTheme="minorHAnsi"/>
              <w:noProof/>
              <w:sz w:val="22"/>
              <w:szCs w:val="22"/>
            </w:rPr>
          </w:pPr>
          <w:hyperlink w:anchor="_Toc65133170" w:history="1">
            <w:r w:rsidR="00B01CD2" w:rsidRPr="00AF4048">
              <w:rPr>
                <w:rStyle w:val="Hipercze"/>
                <w:noProof/>
              </w:rPr>
              <w:t>Rozdział 18. Opis kryteriów oceny ofert, wraz z podaniem wag tych kryteriów i sposobu oceny ofert</w:t>
            </w:r>
            <w:r w:rsidR="00B01CD2">
              <w:rPr>
                <w:noProof/>
                <w:webHidden/>
              </w:rPr>
              <w:tab/>
            </w:r>
            <w:r>
              <w:rPr>
                <w:noProof/>
                <w:webHidden/>
              </w:rPr>
              <w:fldChar w:fldCharType="begin"/>
            </w:r>
            <w:r w:rsidR="00B01CD2">
              <w:rPr>
                <w:noProof/>
                <w:webHidden/>
              </w:rPr>
              <w:instrText xml:space="preserve"> PAGEREF _Toc65133170 \h </w:instrText>
            </w:r>
            <w:r>
              <w:rPr>
                <w:noProof/>
                <w:webHidden/>
              </w:rPr>
            </w:r>
            <w:r>
              <w:rPr>
                <w:noProof/>
                <w:webHidden/>
              </w:rPr>
              <w:fldChar w:fldCharType="separate"/>
            </w:r>
            <w:r w:rsidR="00BB12FD">
              <w:rPr>
                <w:noProof/>
                <w:webHidden/>
              </w:rPr>
              <w:t>18</w:t>
            </w:r>
            <w:r>
              <w:rPr>
                <w:noProof/>
                <w:webHidden/>
              </w:rPr>
              <w:fldChar w:fldCharType="end"/>
            </w:r>
          </w:hyperlink>
        </w:p>
        <w:p w:rsidR="00B01CD2" w:rsidRDefault="0037275F">
          <w:pPr>
            <w:pStyle w:val="Spistreci2"/>
            <w:tabs>
              <w:tab w:val="right" w:leader="dot" w:pos="9060"/>
            </w:tabs>
            <w:rPr>
              <w:rFonts w:asciiTheme="minorHAnsi" w:eastAsiaTheme="minorEastAsia" w:hAnsiTheme="minorHAnsi"/>
              <w:noProof/>
              <w:sz w:val="22"/>
              <w:szCs w:val="22"/>
            </w:rPr>
          </w:pPr>
          <w:hyperlink w:anchor="_Toc65133171" w:history="1">
            <w:r w:rsidR="00B01CD2" w:rsidRPr="00AF4048">
              <w:rPr>
                <w:rStyle w:val="Hipercze"/>
                <w:noProof/>
              </w:rPr>
              <w:t>Rozdział 19. Podmiotowe środki dowodowe</w:t>
            </w:r>
            <w:r w:rsidR="00B01CD2">
              <w:rPr>
                <w:noProof/>
                <w:webHidden/>
              </w:rPr>
              <w:tab/>
            </w:r>
            <w:r>
              <w:rPr>
                <w:noProof/>
                <w:webHidden/>
              </w:rPr>
              <w:fldChar w:fldCharType="begin"/>
            </w:r>
            <w:r w:rsidR="00B01CD2">
              <w:rPr>
                <w:noProof/>
                <w:webHidden/>
              </w:rPr>
              <w:instrText xml:space="preserve"> PAGEREF _Toc65133171 \h </w:instrText>
            </w:r>
            <w:r>
              <w:rPr>
                <w:noProof/>
                <w:webHidden/>
              </w:rPr>
            </w:r>
            <w:r>
              <w:rPr>
                <w:noProof/>
                <w:webHidden/>
              </w:rPr>
              <w:fldChar w:fldCharType="separate"/>
            </w:r>
            <w:r w:rsidR="00BB12FD">
              <w:rPr>
                <w:noProof/>
                <w:webHidden/>
              </w:rPr>
              <w:t>19</w:t>
            </w:r>
            <w:r>
              <w:rPr>
                <w:noProof/>
                <w:webHidden/>
              </w:rPr>
              <w:fldChar w:fldCharType="end"/>
            </w:r>
          </w:hyperlink>
        </w:p>
        <w:p w:rsidR="00B01CD2" w:rsidRDefault="0037275F">
          <w:pPr>
            <w:pStyle w:val="Spistreci2"/>
            <w:tabs>
              <w:tab w:val="right" w:leader="dot" w:pos="9060"/>
            </w:tabs>
            <w:rPr>
              <w:rFonts w:asciiTheme="minorHAnsi" w:eastAsiaTheme="minorEastAsia" w:hAnsiTheme="minorHAnsi"/>
              <w:noProof/>
              <w:sz w:val="22"/>
              <w:szCs w:val="22"/>
            </w:rPr>
          </w:pPr>
          <w:hyperlink w:anchor="_Toc65133172" w:history="1">
            <w:r w:rsidR="00B01CD2" w:rsidRPr="00AF4048">
              <w:rPr>
                <w:rStyle w:val="Hipercze"/>
                <w:noProof/>
              </w:rPr>
              <w:t>Rozdział 20. Wymagania dotyczące zabezpieczenia należytego wykonania umowy</w:t>
            </w:r>
            <w:r w:rsidR="00B01CD2">
              <w:rPr>
                <w:noProof/>
                <w:webHidden/>
              </w:rPr>
              <w:tab/>
            </w:r>
            <w:r>
              <w:rPr>
                <w:noProof/>
                <w:webHidden/>
              </w:rPr>
              <w:fldChar w:fldCharType="begin"/>
            </w:r>
            <w:r w:rsidR="00B01CD2">
              <w:rPr>
                <w:noProof/>
                <w:webHidden/>
              </w:rPr>
              <w:instrText xml:space="preserve"> PAGEREF _Toc65133172 \h </w:instrText>
            </w:r>
            <w:r>
              <w:rPr>
                <w:noProof/>
                <w:webHidden/>
              </w:rPr>
            </w:r>
            <w:r>
              <w:rPr>
                <w:noProof/>
                <w:webHidden/>
              </w:rPr>
              <w:fldChar w:fldCharType="separate"/>
            </w:r>
            <w:r w:rsidR="00BB12FD">
              <w:rPr>
                <w:noProof/>
                <w:webHidden/>
              </w:rPr>
              <w:t>21</w:t>
            </w:r>
            <w:r>
              <w:rPr>
                <w:noProof/>
                <w:webHidden/>
              </w:rPr>
              <w:fldChar w:fldCharType="end"/>
            </w:r>
          </w:hyperlink>
        </w:p>
        <w:p w:rsidR="00B01CD2" w:rsidRDefault="0037275F">
          <w:pPr>
            <w:pStyle w:val="Spistreci2"/>
            <w:tabs>
              <w:tab w:val="right" w:leader="dot" w:pos="9060"/>
            </w:tabs>
            <w:rPr>
              <w:rFonts w:asciiTheme="minorHAnsi" w:eastAsiaTheme="minorEastAsia" w:hAnsiTheme="minorHAnsi"/>
              <w:noProof/>
              <w:sz w:val="22"/>
              <w:szCs w:val="22"/>
            </w:rPr>
          </w:pPr>
          <w:hyperlink w:anchor="_Toc65133173" w:history="1">
            <w:r w:rsidR="00B01CD2" w:rsidRPr="00AF4048">
              <w:rPr>
                <w:rStyle w:val="Hipercze"/>
                <w:noProof/>
              </w:rPr>
              <w:t>Rozdział 21. Informacje o formalnościach, jakie muszą zostać dopełnione po wyborze oferty w celu zawarcia umowy w sprawie zamówienia publicznego</w:t>
            </w:r>
            <w:r w:rsidR="00B01CD2">
              <w:rPr>
                <w:noProof/>
                <w:webHidden/>
              </w:rPr>
              <w:tab/>
            </w:r>
            <w:r>
              <w:rPr>
                <w:noProof/>
                <w:webHidden/>
              </w:rPr>
              <w:fldChar w:fldCharType="begin"/>
            </w:r>
            <w:r w:rsidR="00B01CD2">
              <w:rPr>
                <w:noProof/>
                <w:webHidden/>
              </w:rPr>
              <w:instrText xml:space="preserve"> PAGEREF _Toc65133173 \h </w:instrText>
            </w:r>
            <w:r>
              <w:rPr>
                <w:noProof/>
                <w:webHidden/>
              </w:rPr>
            </w:r>
            <w:r>
              <w:rPr>
                <w:noProof/>
                <w:webHidden/>
              </w:rPr>
              <w:fldChar w:fldCharType="separate"/>
            </w:r>
            <w:r w:rsidR="00BB12FD">
              <w:rPr>
                <w:noProof/>
                <w:webHidden/>
              </w:rPr>
              <w:t>22</w:t>
            </w:r>
            <w:r>
              <w:rPr>
                <w:noProof/>
                <w:webHidden/>
              </w:rPr>
              <w:fldChar w:fldCharType="end"/>
            </w:r>
          </w:hyperlink>
        </w:p>
        <w:p w:rsidR="00B01CD2" w:rsidRDefault="0037275F">
          <w:pPr>
            <w:pStyle w:val="Spistreci2"/>
            <w:tabs>
              <w:tab w:val="right" w:leader="dot" w:pos="9060"/>
            </w:tabs>
            <w:rPr>
              <w:rFonts w:asciiTheme="minorHAnsi" w:eastAsiaTheme="minorEastAsia" w:hAnsiTheme="minorHAnsi"/>
              <w:noProof/>
              <w:sz w:val="22"/>
              <w:szCs w:val="22"/>
            </w:rPr>
          </w:pPr>
          <w:hyperlink w:anchor="_Toc65133174" w:history="1">
            <w:r w:rsidR="00B01CD2" w:rsidRPr="00AF4048">
              <w:rPr>
                <w:rStyle w:val="Hipercze"/>
                <w:noProof/>
              </w:rPr>
              <w:t>Rozdział 22. Informacje dodatkowe</w:t>
            </w:r>
            <w:r w:rsidR="00B01CD2">
              <w:rPr>
                <w:noProof/>
                <w:webHidden/>
              </w:rPr>
              <w:tab/>
            </w:r>
            <w:r>
              <w:rPr>
                <w:noProof/>
                <w:webHidden/>
              </w:rPr>
              <w:fldChar w:fldCharType="begin"/>
            </w:r>
            <w:r w:rsidR="00B01CD2">
              <w:rPr>
                <w:noProof/>
                <w:webHidden/>
              </w:rPr>
              <w:instrText xml:space="preserve"> PAGEREF _Toc65133174 \h </w:instrText>
            </w:r>
            <w:r>
              <w:rPr>
                <w:noProof/>
                <w:webHidden/>
              </w:rPr>
            </w:r>
            <w:r>
              <w:rPr>
                <w:noProof/>
                <w:webHidden/>
              </w:rPr>
              <w:fldChar w:fldCharType="separate"/>
            </w:r>
            <w:r w:rsidR="00BB12FD">
              <w:rPr>
                <w:noProof/>
                <w:webHidden/>
              </w:rPr>
              <w:t>22</w:t>
            </w:r>
            <w:r>
              <w:rPr>
                <w:noProof/>
                <w:webHidden/>
              </w:rPr>
              <w:fldChar w:fldCharType="end"/>
            </w:r>
          </w:hyperlink>
        </w:p>
        <w:p w:rsidR="00B01CD2" w:rsidRDefault="0037275F">
          <w:pPr>
            <w:pStyle w:val="Spistreci2"/>
            <w:tabs>
              <w:tab w:val="right" w:leader="dot" w:pos="9060"/>
            </w:tabs>
            <w:rPr>
              <w:rFonts w:asciiTheme="minorHAnsi" w:eastAsiaTheme="minorEastAsia" w:hAnsiTheme="minorHAnsi"/>
              <w:noProof/>
              <w:sz w:val="22"/>
              <w:szCs w:val="22"/>
            </w:rPr>
          </w:pPr>
          <w:hyperlink w:anchor="_Toc65133175" w:history="1">
            <w:r w:rsidR="00B01CD2" w:rsidRPr="00AF4048">
              <w:rPr>
                <w:rStyle w:val="Hipercze"/>
                <w:noProof/>
              </w:rPr>
              <w:t>Rozdział 23. Projektowane postanowienia umowy w sprawie zamówienia publicznego, które zostaną wprowadzone do treści umowy</w:t>
            </w:r>
            <w:r w:rsidR="00B01CD2">
              <w:rPr>
                <w:noProof/>
                <w:webHidden/>
              </w:rPr>
              <w:tab/>
            </w:r>
            <w:r>
              <w:rPr>
                <w:noProof/>
                <w:webHidden/>
              </w:rPr>
              <w:fldChar w:fldCharType="begin"/>
            </w:r>
            <w:r w:rsidR="00B01CD2">
              <w:rPr>
                <w:noProof/>
                <w:webHidden/>
              </w:rPr>
              <w:instrText xml:space="preserve"> PAGEREF _Toc65133175 \h </w:instrText>
            </w:r>
            <w:r>
              <w:rPr>
                <w:noProof/>
                <w:webHidden/>
              </w:rPr>
            </w:r>
            <w:r>
              <w:rPr>
                <w:noProof/>
                <w:webHidden/>
              </w:rPr>
              <w:fldChar w:fldCharType="separate"/>
            </w:r>
            <w:r w:rsidR="00BB12FD">
              <w:rPr>
                <w:noProof/>
                <w:webHidden/>
              </w:rPr>
              <w:t>23</w:t>
            </w:r>
            <w:r>
              <w:rPr>
                <w:noProof/>
                <w:webHidden/>
              </w:rPr>
              <w:fldChar w:fldCharType="end"/>
            </w:r>
          </w:hyperlink>
        </w:p>
        <w:p w:rsidR="00B01CD2" w:rsidRDefault="0037275F">
          <w:pPr>
            <w:pStyle w:val="Spistreci2"/>
            <w:tabs>
              <w:tab w:val="right" w:leader="dot" w:pos="9060"/>
            </w:tabs>
            <w:rPr>
              <w:rFonts w:asciiTheme="minorHAnsi" w:eastAsiaTheme="minorEastAsia" w:hAnsiTheme="minorHAnsi"/>
              <w:noProof/>
              <w:sz w:val="22"/>
              <w:szCs w:val="22"/>
            </w:rPr>
          </w:pPr>
          <w:hyperlink w:anchor="_Toc65133176" w:history="1">
            <w:r w:rsidR="00B01CD2" w:rsidRPr="00AF4048">
              <w:rPr>
                <w:rStyle w:val="Hipercze"/>
                <w:noProof/>
              </w:rPr>
              <w:t>Rozdział 24. Pouczenie o środkach ochrony prawnej przysługujących Wykonawcy</w:t>
            </w:r>
            <w:r w:rsidR="00B01CD2">
              <w:rPr>
                <w:noProof/>
                <w:webHidden/>
              </w:rPr>
              <w:tab/>
            </w:r>
            <w:r>
              <w:rPr>
                <w:noProof/>
                <w:webHidden/>
              </w:rPr>
              <w:fldChar w:fldCharType="begin"/>
            </w:r>
            <w:r w:rsidR="00B01CD2">
              <w:rPr>
                <w:noProof/>
                <w:webHidden/>
              </w:rPr>
              <w:instrText xml:space="preserve"> PAGEREF _Toc65133176 \h </w:instrText>
            </w:r>
            <w:r>
              <w:rPr>
                <w:noProof/>
                <w:webHidden/>
              </w:rPr>
            </w:r>
            <w:r>
              <w:rPr>
                <w:noProof/>
                <w:webHidden/>
              </w:rPr>
              <w:fldChar w:fldCharType="separate"/>
            </w:r>
            <w:r w:rsidR="00BB12FD">
              <w:rPr>
                <w:noProof/>
                <w:webHidden/>
              </w:rPr>
              <w:t>23</w:t>
            </w:r>
            <w:r>
              <w:rPr>
                <w:noProof/>
                <w:webHidden/>
              </w:rPr>
              <w:fldChar w:fldCharType="end"/>
            </w:r>
          </w:hyperlink>
        </w:p>
        <w:p w:rsidR="00B01CD2" w:rsidRDefault="0037275F">
          <w:pPr>
            <w:pStyle w:val="Spistreci2"/>
            <w:tabs>
              <w:tab w:val="right" w:leader="dot" w:pos="9060"/>
            </w:tabs>
            <w:rPr>
              <w:rFonts w:asciiTheme="minorHAnsi" w:eastAsiaTheme="minorEastAsia" w:hAnsiTheme="minorHAnsi"/>
              <w:noProof/>
              <w:sz w:val="22"/>
              <w:szCs w:val="22"/>
            </w:rPr>
          </w:pPr>
          <w:hyperlink w:anchor="_Toc65133177" w:history="1">
            <w:r w:rsidR="00B01CD2" w:rsidRPr="00AF4048">
              <w:rPr>
                <w:rStyle w:val="Hipercze"/>
                <w:noProof/>
              </w:rPr>
              <w:t>Rozdział 25. Klauzula informacyjna dotycząca przetwarzania danych osobowych</w:t>
            </w:r>
            <w:r w:rsidR="00B01CD2">
              <w:rPr>
                <w:noProof/>
                <w:webHidden/>
              </w:rPr>
              <w:tab/>
            </w:r>
            <w:r>
              <w:rPr>
                <w:noProof/>
                <w:webHidden/>
              </w:rPr>
              <w:fldChar w:fldCharType="begin"/>
            </w:r>
            <w:r w:rsidR="00B01CD2">
              <w:rPr>
                <w:noProof/>
                <w:webHidden/>
              </w:rPr>
              <w:instrText xml:space="preserve"> PAGEREF _Toc65133177 \h </w:instrText>
            </w:r>
            <w:r>
              <w:rPr>
                <w:noProof/>
                <w:webHidden/>
              </w:rPr>
            </w:r>
            <w:r>
              <w:rPr>
                <w:noProof/>
                <w:webHidden/>
              </w:rPr>
              <w:fldChar w:fldCharType="separate"/>
            </w:r>
            <w:r w:rsidR="00BB12FD">
              <w:rPr>
                <w:noProof/>
                <w:webHidden/>
              </w:rPr>
              <w:t>23</w:t>
            </w:r>
            <w:r>
              <w:rPr>
                <w:noProof/>
                <w:webHidden/>
              </w:rPr>
              <w:fldChar w:fldCharType="end"/>
            </w:r>
          </w:hyperlink>
        </w:p>
        <w:p w:rsidR="00B01CD2" w:rsidRDefault="0037275F">
          <w:pPr>
            <w:pStyle w:val="Spistreci2"/>
            <w:tabs>
              <w:tab w:val="right" w:leader="dot" w:pos="9060"/>
            </w:tabs>
            <w:rPr>
              <w:rFonts w:asciiTheme="minorHAnsi" w:eastAsiaTheme="minorEastAsia" w:hAnsiTheme="minorHAnsi"/>
              <w:noProof/>
              <w:sz w:val="22"/>
              <w:szCs w:val="22"/>
            </w:rPr>
          </w:pPr>
          <w:hyperlink w:anchor="_Toc65133178" w:history="1">
            <w:r w:rsidR="00B01CD2" w:rsidRPr="00AF4048">
              <w:rPr>
                <w:rStyle w:val="Hipercze"/>
                <w:noProof/>
              </w:rPr>
              <w:t>Rozdział 26. Załączniki do SWZ</w:t>
            </w:r>
            <w:r w:rsidR="00B01CD2">
              <w:rPr>
                <w:noProof/>
                <w:webHidden/>
              </w:rPr>
              <w:tab/>
            </w:r>
            <w:r>
              <w:rPr>
                <w:noProof/>
                <w:webHidden/>
              </w:rPr>
              <w:fldChar w:fldCharType="begin"/>
            </w:r>
            <w:r w:rsidR="00B01CD2">
              <w:rPr>
                <w:noProof/>
                <w:webHidden/>
              </w:rPr>
              <w:instrText xml:space="preserve"> PAGEREF _Toc65133178 \h </w:instrText>
            </w:r>
            <w:r>
              <w:rPr>
                <w:noProof/>
                <w:webHidden/>
              </w:rPr>
            </w:r>
            <w:r>
              <w:rPr>
                <w:noProof/>
                <w:webHidden/>
              </w:rPr>
              <w:fldChar w:fldCharType="separate"/>
            </w:r>
            <w:r w:rsidR="00BB12FD">
              <w:rPr>
                <w:noProof/>
                <w:webHidden/>
              </w:rPr>
              <w:t>25</w:t>
            </w:r>
            <w:r>
              <w:rPr>
                <w:noProof/>
                <w:webHidden/>
              </w:rPr>
              <w:fldChar w:fldCharType="end"/>
            </w:r>
          </w:hyperlink>
        </w:p>
        <w:p w:rsidR="0063274F" w:rsidRDefault="0037275F">
          <w:r w:rsidRPr="00FD3A09">
            <w:rPr>
              <w:b/>
              <w:bCs/>
              <w:sz w:val="24"/>
              <w:szCs w:val="24"/>
            </w:rPr>
            <w:fldChar w:fldCharType="end"/>
          </w:r>
        </w:p>
      </w:sdtContent>
    </w:sdt>
    <w:p w:rsidR="003B10F5" w:rsidRDefault="003B10F5" w:rsidP="003B10F5"/>
    <w:p w:rsidR="003B10F5" w:rsidRDefault="003B10F5" w:rsidP="003B10F5"/>
    <w:p w:rsidR="003B10F5" w:rsidRDefault="003B10F5" w:rsidP="003B10F5"/>
    <w:p w:rsidR="003B10F5" w:rsidRDefault="003B10F5" w:rsidP="003B10F5"/>
    <w:p w:rsidR="003B10F5" w:rsidRDefault="003B10F5" w:rsidP="003B10F5"/>
    <w:p w:rsidR="003B10F5" w:rsidRDefault="003B10F5" w:rsidP="003B10F5"/>
    <w:p w:rsidR="003B10F5" w:rsidRDefault="003B10F5" w:rsidP="003B10F5"/>
    <w:p w:rsidR="003B10F5" w:rsidRDefault="003B10F5" w:rsidP="003B10F5"/>
    <w:p w:rsidR="00C85E1C" w:rsidRDefault="00C85E1C" w:rsidP="003B10F5"/>
    <w:p w:rsidR="003B10F5" w:rsidRDefault="003B10F5" w:rsidP="003B10F5"/>
    <w:p w:rsidR="00C85E1C" w:rsidRDefault="00C85E1C" w:rsidP="003B10F5"/>
    <w:p w:rsidR="00C85E1C" w:rsidRDefault="00C85E1C" w:rsidP="003B10F5"/>
    <w:p w:rsidR="003B10F5" w:rsidRDefault="003B10F5" w:rsidP="003B10F5"/>
    <w:p w:rsidR="003B10F5" w:rsidRDefault="003B10F5" w:rsidP="003B10F5"/>
    <w:p w:rsidR="000B5FF1" w:rsidRDefault="000B5FF1" w:rsidP="003B10F5"/>
    <w:p w:rsidR="0063274F" w:rsidRPr="0063274F" w:rsidRDefault="0063274F" w:rsidP="0063274F"/>
    <w:p w:rsidR="008947EE" w:rsidRDefault="00495C8E" w:rsidP="00385FD0">
      <w:pPr>
        <w:pStyle w:val="Nagwek2"/>
        <w:shd w:val="clear" w:color="auto" w:fill="E7E6E6" w:themeFill="background2"/>
        <w:spacing w:line="276" w:lineRule="auto"/>
        <w:jc w:val="left"/>
        <w:rPr>
          <w:rFonts w:ascii="Times New Roman" w:hAnsi="Times New Roman"/>
          <w:sz w:val="24"/>
          <w:szCs w:val="24"/>
        </w:rPr>
      </w:pPr>
      <w:bookmarkStart w:id="0" w:name="_Toc65133153"/>
      <w:r>
        <w:rPr>
          <w:rFonts w:ascii="Times New Roman" w:hAnsi="Times New Roman"/>
          <w:sz w:val="24"/>
          <w:szCs w:val="24"/>
        </w:rPr>
        <w:lastRenderedPageBreak/>
        <w:t>Rozdział 1</w:t>
      </w:r>
      <w:r w:rsidRPr="006F120F">
        <w:rPr>
          <w:rFonts w:ascii="Times New Roman" w:hAnsi="Times New Roman"/>
          <w:sz w:val="24"/>
          <w:szCs w:val="24"/>
        </w:rPr>
        <w:t xml:space="preserve">.  </w:t>
      </w:r>
      <w:r w:rsidR="001D13B6">
        <w:rPr>
          <w:rFonts w:ascii="Times New Roman" w:hAnsi="Times New Roman"/>
          <w:sz w:val="24"/>
          <w:szCs w:val="24"/>
        </w:rPr>
        <w:t>Informacje ogólne</w:t>
      </w:r>
      <w:bookmarkEnd w:id="0"/>
    </w:p>
    <w:p w:rsidR="00810AD6" w:rsidRPr="00537B5A" w:rsidRDefault="00810AD6" w:rsidP="00385FD0">
      <w:pPr>
        <w:spacing w:line="276" w:lineRule="auto"/>
        <w:jc w:val="center"/>
        <w:rPr>
          <w:sz w:val="10"/>
          <w:szCs w:val="10"/>
        </w:rPr>
      </w:pPr>
    </w:p>
    <w:p w:rsidR="001D13B6" w:rsidRDefault="001D13B6" w:rsidP="00E3527D">
      <w:pPr>
        <w:pStyle w:val="Akapitzlist"/>
        <w:numPr>
          <w:ilvl w:val="0"/>
          <w:numId w:val="37"/>
        </w:numPr>
        <w:spacing w:line="276" w:lineRule="auto"/>
        <w:rPr>
          <w:sz w:val="24"/>
          <w:szCs w:val="24"/>
        </w:rPr>
      </w:pPr>
      <w:r>
        <w:rPr>
          <w:sz w:val="24"/>
          <w:szCs w:val="24"/>
        </w:rPr>
        <w:t>Nazwa oraz adres Zamawiającego:</w:t>
      </w:r>
    </w:p>
    <w:p w:rsidR="00350E09" w:rsidRPr="00350E09" w:rsidRDefault="00E10282" w:rsidP="00385FD0">
      <w:pPr>
        <w:pStyle w:val="Akapitzlist"/>
        <w:spacing w:line="276" w:lineRule="auto"/>
        <w:ind w:left="720"/>
        <w:rPr>
          <w:b/>
          <w:sz w:val="24"/>
          <w:szCs w:val="24"/>
        </w:rPr>
      </w:pPr>
      <w:r w:rsidRPr="00350E09">
        <w:rPr>
          <w:b/>
          <w:sz w:val="24"/>
          <w:szCs w:val="24"/>
        </w:rPr>
        <w:t>Gm</w:t>
      </w:r>
      <w:r w:rsidR="00350E09" w:rsidRPr="00350E09">
        <w:rPr>
          <w:b/>
          <w:sz w:val="24"/>
          <w:szCs w:val="24"/>
        </w:rPr>
        <w:t>ina Włodowice</w:t>
      </w:r>
      <w:r w:rsidR="00350E09" w:rsidRPr="00350E09">
        <w:rPr>
          <w:b/>
          <w:sz w:val="24"/>
          <w:szCs w:val="24"/>
        </w:rPr>
        <w:br/>
        <w:t>ul. Krakowska 26</w:t>
      </w:r>
    </w:p>
    <w:p w:rsidR="00E10282" w:rsidRPr="00350E09" w:rsidRDefault="00E10282" w:rsidP="00385FD0">
      <w:pPr>
        <w:pStyle w:val="Akapitzlist"/>
        <w:spacing w:line="276" w:lineRule="auto"/>
        <w:ind w:left="720"/>
        <w:rPr>
          <w:b/>
          <w:sz w:val="24"/>
          <w:szCs w:val="24"/>
        </w:rPr>
      </w:pPr>
      <w:r w:rsidRPr="00350E09">
        <w:rPr>
          <w:b/>
          <w:sz w:val="24"/>
          <w:szCs w:val="24"/>
        </w:rPr>
        <w:t>42-421 Włodowice</w:t>
      </w:r>
    </w:p>
    <w:p w:rsidR="00E10282" w:rsidRPr="001D13B6" w:rsidRDefault="001D13B6" w:rsidP="00E3527D">
      <w:pPr>
        <w:pStyle w:val="Akapitzlist"/>
        <w:numPr>
          <w:ilvl w:val="0"/>
          <w:numId w:val="37"/>
        </w:numPr>
        <w:spacing w:line="276" w:lineRule="auto"/>
        <w:rPr>
          <w:sz w:val="24"/>
          <w:szCs w:val="24"/>
        </w:rPr>
      </w:pPr>
      <w:r>
        <w:rPr>
          <w:sz w:val="24"/>
          <w:szCs w:val="24"/>
        </w:rPr>
        <w:t xml:space="preserve">Numer </w:t>
      </w:r>
      <w:r w:rsidR="00E10282" w:rsidRPr="001D13B6">
        <w:rPr>
          <w:sz w:val="24"/>
          <w:szCs w:val="24"/>
        </w:rPr>
        <w:t>tel.</w:t>
      </w:r>
      <w:r>
        <w:rPr>
          <w:sz w:val="24"/>
          <w:szCs w:val="24"/>
        </w:rPr>
        <w:t>:</w:t>
      </w:r>
      <w:r w:rsidR="00E10282" w:rsidRPr="001D13B6">
        <w:rPr>
          <w:sz w:val="24"/>
          <w:szCs w:val="24"/>
        </w:rPr>
        <w:t xml:space="preserve"> (34) 315-30-01 lub (34) 315-30-30</w:t>
      </w:r>
      <w:r>
        <w:rPr>
          <w:sz w:val="24"/>
          <w:szCs w:val="24"/>
        </w:rPr>
        <w:t xml:space="preserve">, </w:t>
      </w:r>
      <w:r w:rsidR="00E10282" w:rsidRPr="001D13B6">
        <w:rPr>
          <w:sz w:val="24"/>
          <w:szCs w:val="24"/>
          <w:lang w:val="en-US"/>
        </w:rPr>
        <w:t>fax (34) 315-30-31</w:t>
      </w:r>
    </w:p>
    <w:p w:rsidR="001D13B6" w:rsidRPr="00D331C4" w:rsidRDefault="001D13B6" w:rsidP="00E3527D">
      <w:pPr>
        <w:pStyle w:val="Akapitzlist"/>
        <w:numPr>
          <w:ilvl w:val="0"/>
          <w:numId w:val="37"/>
        </w:numPr>
        <w:spacing w:line="276" w:lineRule="auto"/>
        <w:rPr>
          <w:sz w:val="24"/>
          <w:szCs w:val="24"/>
        </w:rPr>
      </w:pPr>
      <w:r w:rsidRPr="001D13B6">
        <w:rPr>
          <w:sz w:val="24"/>
          <w:szCs w:val="24"/>
        </w:rPr>
        <w:t>Adres poczty elektronicznej</w:t>
      </w:r>
      <w:r>
        <w:rPr>
          <w:sz w:val="24"/>
          <w:szCs w:val="24"/>
        </w:rPr>
        <w:t xml:space="preserve">: </w:t>
      </w:r>
      <w:hyperlink r:id="rId8" w:history="1">
        <w:r w:rsidRPr="007E67C2">
          <w:rPr>
            <w:rStyle w:val="Hipercze"/>
            <w:sz w:val="24"/>
            <w:szCs w:val="24"/>
          </w:rPr>
          <w:t>urzad@wlodowice.pl</w:t>
        </w:r>
      </w:hyperlink>
    </w:p>
    <w:p w:rsidR="00D331C4" w:rsidRPr="00DC499F" w:rsidRDefault="00D331C4" w:rsidP="00E3527D">
      <w:pPr>
        <w:pStyle w:val="Akapitzlist"/>
        <w:numPr>
          <w:ilvl w:val="0"/>
          <w:numId w:val="37"/>
        </w:numPr>
        <w:spacing w:line="276" w:lineRule="auto"/>
        <w:jc w:val="both"/>
        <w:rPr>
          <w:sz w:val="24"/>
          <w:szCs w:val="24"/>
        </w:rPr>
      </w:pPr>
      <w:r w:rsidRPr="00DC499F">
        <w:rPr>
          <w:sz w:val="24"/>
          <w:szCs w:val="24"/>
        </w:rPr>
        <w:t xml:space="preserve">Adres strony internetowej prowadzonego postępowania, na której udostępniane będą zmiany i wyjaśnienia treści SWZ oraz inne dokumenty zamówienia bezpośrednio związane z postępowaniem o udzielenie </w:t>
      </w:r>
      <w:r w:rsidRPr="005A02E6">
        <w:rPr>
          <w:sz w:val="24"/>
          <w:szCs w:val="24"/>
        </w:rPr>
        <w:t>zamówienia: https://miniportal.uzp.gov.pl/</w:t>
      </w:r>
      <w:r>
        <w:rPr>
          <w:sz w:val="24"/>
          <w:szCs w:val="24"/>
        </w:rPr>
        <w:t>.</w:t>
      </w:r>
    </w:p>
    <w:p w:rsidR="001D13B6" w:rsidRDefault="001D13B6" w:rsidP="00E3527D">
      <w:pPr>
        <w:pStyle w:val="Akapitzlist"/>
        <w:numPr>
          <w:ilvl w:val="0"/>
          <w:numId w:val="37"/>
        </w:numPr>
        <w:spacing w:line="276" w:lineRule="auto"/>
        <w:rPr>
          <w:sz w:val="24"/>
          <w:szCs w:val="24"/>
        </w:rPr>
      </w:pPr>
      <w:r>
        <w:rPr>
          <w:sz w:val="24"/>
          <w:szCs w:val="24"/>
        </w:rPr>
        <w:t>Tryb udziele</w:t>
      </w:r>
      <w:r w:rsidRPr="00DB4810">
        <w:rPr>
          <w:sz w:val="24"/>
          <w:szCs w:val="24"/>
        </w:rPr>
        <w:t>nia zamówienia</w:t>
      </w:r>
      <w:r>
        <w:rPr>
          <w:sz w:val="24"/>
          <w:szCs w:val="24"/>
        </w:rPr>
        <w:t xml:space="preserve">: </w:t>
      </w:r>
    </w:p>
    <w:p w:rsidR="00D331C4" w:rsidRPr="00DD34E2" w:rsidRDefault="00D331C4" w:rsidP="00E3527D">
      <w:pPr>
        <w:pStyle w:val="Akapitzlist"/>
        <w:numPr>
          <w:ilvl w:val="0"/>
          <w:numId w:val="48"/>
        </w:numPr>
        <w:spacing w:line="276" w:lineRule="auto"/>
        <w:jc w:val="both"/>
        <w:rPr>
          <w:sz w:val="24"/>
          <w:szCs w:val="24"/>
        </w:rPr>
      </w:pPr>
      <w:r w:rsidRPr="00DD34E2">
        <w:rPr>
          <w:sz w:val="24"/>
          <w:szCs w:val="24"/>
        </w:rPr>
        <w:t>Postępowanie o udzielenie zamówienia publicznego prowadzone jest w trybie podstawowym, na podstawie art. 275 pkt 1 ustawy z dnia 11 września 2019 r. – Prawo zamówień publicznych (Dz. U. z 2019 r., poz. 2019 z późn. zm.)</w:t>
      </w:r>
      <w:r w:rsidR="007A094D">
        <w:rPr>
          <w:sz w:val="24"/>
          <w:szCs w:val="24"/>
        </w:rPr>
        <w:t>, zwaną dalej „ustawą” lub „ustawą Pzp”</w:t>
      </w:r>
      <w:r w:rsidRPr="00DD34E2">
        <w:rPr>
          <w:sz w:val="24"/>
          <w:szCs w:val="24"/>
        </w:rPr>
        <w:t>.</w:t>
      </w:r>
    </w:p>
    <w:p w:rsidR="00D331C4" w:rsidRPr="00D331C4" w:rsidRDefault="00D331C4" w:rsidP="00E3527D">
      <w:pPr>
        <w:pStyle w:val="Akapitzlist"/>
        <w:numPr>
          <w:ilvl w:val="0"/>
          <w:numId w:val="48"/>
        </w:numPr>
        <w:autoSpaceDE w:val="0"/>
        <w:autoSpaceDN w:val="0"/>
        <w:adjustRightInd w:val="0"/>
        <w:spacing w:line="276" w:lineRule="auto"/>
        <w:jc w:val="both"/>
        <w:rPr>
          <w:bCs/>
          <w:iCs/>
          <w:sz w:val="24"/>
          <w:szCs w:val="24"/>
        </w:rPr>
      </w:pPr>
      <w:r w:rsidRPr="00D331C4">
        <w:rPr>
          <w:rFonts w:eastAsia="Calibri"/>
          <w:bCs/>
          <w:sz w:val="24"/>
          <w:szCs w:val="24"/>
        </w:rPr>
        <w:t>Zamawiający nie przewiduje wyboru najkorzystniejszej oferty z możliwością prowadzenia negocjacji.</w:t>
      </w:r>
    </w:p>
    <w:p w:rsidR="00537B5A" w:rsidRPr="00DB4810" w:rsidRDefault="00537B5A" w:rsidP="00385FD0">
      <w:pPr>
        <w:spacing w:line="276" w:lineRule="auto"/>
        <w:rPr>
          <w:rFonts w:cs="Times New Roman"/>
          <w:sz w:val="24"/>
          <w:szCs w:val="24"/>
        </w:rPr>
      </w:pPr>
    </w:p>
    <w:p w:rsidR="00FD2261" w:rsidRDefault="00495C8E" w:rsidP="00385FD0">
      <w:pPr>
        <w:pStyle w:val="Nagwek2"/>
        <w:shd w:val="clear" w:color="auto" w:fill="E7E6E6" w:themeFill="background2"/>
        <w:spacing w:line="276" w:lineRule="auto"/>
        <w:rPr>
          <w:rFonts w:ascii="Times New Roman" w:hAnsi="Times New Roman"/>
          <w:sz w:val="24"/>
          <w:szCs w:val="24"/>
        </w:rPr>
      </w:pPr>
      <w:bookmarkStart w:id="1" w:name="_Toc65133154"/>
      <w:r>
        <w:rPr>
          <w:rFonts w:ascii="Times New Roman" w:hAnsi="Times New Roman"/>
          <w:sz w:val="24"/>
          <w:szCs w:val="24"/>
        </w:rPr>
        <w:t xml:space="preserve">Rozdział </w:t>
      </w:r>
      <w:r w:rsidR="001D13B6">
        <w:rPr>
          <w:rFonts w:ascii="Times New Roman" w:hAnsi="Times New Roman"/>
          <w:sz w:val="24"/>
          <w:szCs w:val="24"/>
        </w:rPr>
        <w:t>2.</w:t>
      </w:r>
      <w:r>
        <w:rPr>
          <w:rFonts w:ascii="Times New Roman" w:hAnsi="Times New Roman"/>
          <w:sz w:val="24"/>
          <w:szCs w:val="24"/>
        </w:rPr>
        <w:t xml:space="preserve"> </w:t>
      </w:r>
      <w:r w:rsidR="00FD2261" w:rsidRPr="00DB4810">
        <w:rPr>
          <w:rFonts w:ascii="Times New Roman" w:hAnsi="Times New Roman"/>
          <w:sz w:val="24"/>
          <w:szCs w:val="24"/>
        </w:rPr>
        <w:t>Opis przedmiotu zamówienia</w:t>
      </w:r>
      <w:bookmarkEnd w:id="1"/>
    </w:p>
    <w:p w:rsidR="00537B5A" w:rsidRPr="00537B5A" w:rsidRDefault="00537B5A" w:rsidP="00385FD0">
      <w:pPr>
        <w:spacing w:line="276" w:lineRule="auto"/>
        <w:rPr>
          <w:sz w:val="10"/>
          <w:szCs w:val="10"/>
        </w:rPr>
      </w:pPr>
    </w:p>
    <w:p w:rsidR="00816035" w:rsidRPr="008478BD" w:rsidRDefault="00816035" w:rsidP="008478BD">
      <w:pPr>
        <w:pStyle w:val="Akapitzlist"/>
        <w:widowControl w:val="0"/>
        <w:numPr>
          <w:ilvl w:val="0"/>
          <w:numId w:val="59"/>
        </w:numPr>
        <w:suppressAutoHyphens/>
        <w:spacing w:line="276" w:lineRule="auto"/>
        <w:jc w:val="both"/>
        <w:textAlignment w:val="baseline"/>
        <w:rPr>
          <w:sz w:val="24"/>
          <w:szCs w:val="24"/>
        </w:rPr>
      </w:pPr>
      <w:r w:rsidRPr="008478BD">
        <w:rPr>
          <w:sz w:val="24"/>
          <w:szCs w:val="24"/>
        </w:rPr>
        <w:t>Przedmiotem zamówienia jest robota budowlana</w:t>
      </w:r>
      <w:r w:rsidR="00C327F7" w:rsidRPr="008478BD">
        <w:rPr>
          <w:sz w:val="24"/>
          <w:szCs w:val="24"/>
        </w:rPr>
        <w:t>,</w:t>
      </w:r>
      <w:r w:rsidRPr="008478BD">
        <w:rPr>
          <w:rFonts w:ascii="Arial" w:hAnsi="Arial" w:cs="Arial"/>
          <w:sz w:val="24"/>
          <w:szCs w:val="24"/>
        </w:rPr>
        <w:t xml:space="preserve"> </w:t>
      </w:r>
      <w:r w:rsidRPr="008478BD">
        <w:rPr>
          <w:sz w:val="24"/>
          <w:szCs w:val="24"/>
        </w:rPr>
        <w:t>budow</w:t>
      </w:r>
      <w:r w:rsidR="00C327F7" w:rsidRPr="008478BD">
        <w:rPr>
          <w:sz w:val="24"/>
          <w:szCs w:val="24"/>
        </w:rPr>
        <w:t>a</w:t>
      </w:r>
      <w:r w:rsidRPr="008478BD">
        <w:rPr>
          <w:sz w:val="24"/>
          <w:szCs w:val="24"/>
        </w:rPr>
        <w:t xml:space="preserve"> drogi w ramach zadania pn.: „Budowa drogi w miejscowości Rudniki ul. Lipowa”.</w:t>
      </w:r>
    </w:p>
    <w:p w:rsidR="000B5FF1" w:rsidRPr="008478BD" w:rsidRDefault="00816035" w:rsidP="008478BD">
      <w:pPr>
        <w:pStyle w:val="Akapitzlist"/>
        <w:widowControl w:val="0"/>
        <w:numPr>
          <w:ilvl w:val="0"/>
          <w:numId w:val="59"/>
        </w:numPr>
        <w:suppressAutoHyphens/>
        <w:spacing w:line="276" w:lineRule="auto"/>
        <w:jc w:val="both"/>
        <w:textAlignment w:val="baseline"/>
        <w:rPr>
          <w:sz w:val="24"/>
          <w:szCs w:val="24"/>
        </w:rPr>
      </w:pPr>
      <w:r w:rsidRPr="008478BD">
        <w:rPr>
          <w:sz w:val="24"/>
          <w:szCs w:val="24"/>
        </w:rPr>
        <w:t>Szczegółowy zakres i opis robót stanowi:</w:t>
      </w:r>
    </w:p>
    <w:p w:rsidR="008478BD" w:rsidRPr="008478BD" w:rsidRDefault="00816035" w:rsidP="008478BD">
      <w:pPr>
        <w:pStyle w:val="Akapitzlist"/>
        <w:widowControl w:val="0"/>
        <w:numPr>
          <w:ilvl w:val="0"/>
          <w:numId w:val="58"/>
        </w:numPr>
        <w:suppressAutoHyphens/>
        <w:spacing w:line="276" w:lineRule="auto"/>
        <w:jc w:val="both"/>
        <w:textAlignment w:val="baseline"/>
        <w:rPr>
          <w:sz w:val="24"/>
          <w:szCs w:val="24"/>
        </w:rPr>
      </w:pPr>
      <w:r w:rsidRPr="008478BD">
        <w:rPr>
          <w:sz w:val="24"/>
          <w:szCs w:val="24"/>
        </w:rPr>
        <w:t xml:space="preserve">Projekt budowlany budowy drogi zawierający między </w:t>
      </w:r>
      <w:r w:rsidR="008478BD" w:rsidRPr="008478BD">
        <w:rPr>
          <w:sz w:val="24"/>
          <w:szCs w:val="24"/>
        </w:rPr>
        <w:t xml:space="preserve">innymi opinię geotechniczną, </w:t>
      </w:r>
    </w:p>
    <w:p w:rsidR="008478BD" w:rsidRPr="008478BD" w:rsidRDefault="00816035" w:rsidP="008478BD">
      <w:pPr>
        <w:pStyle w:val="Akapitzlist"/>
        <w:widowControl w:val="0"/>
        <w:numPr>
          <w:ilvl w:val="0"/>
          <w:numId w:val="58"/>
        </w:numPr>
        <w:suppressAutoHyphens/>
        <w:spacing w:line="276" w:lineRule="auto"/>
        <w:jc w:val="both"/>
        <w:textAlignment w:val="baseline"/>
        <w:rPr>
          <w:sz w:val="24"/>
          <w:szCs w:val="24"/>
        </w:rPr>
      </w:pPr>
      <w:r w:rsidRPr="008478BD">
        <w:rPr>
          <w:sz w:val="24"/>
          <w:szCs w:val="24"/>
        </w:rPr>
        <w:t xml:space="preserve">Przedmiar robót,  </w:t>
      </w:r>
    </w:p>
    <w:p w:rsidR="008478BD" w:rsidRPr="008478BD" w:rsidRDefault="00816035" w:rsidP="008478BD">
      <w:pPr>
        <w:pStyle w:val="Akapitzlist"/>
        <w:widowControl w:val="0"/>
        <w:numPr>
          <w:ilvl w:val="0"/>
          <w:numId w:val="58"/>
        </w:numPr>
        <w:suppressAutoHyphens/>
        <w:spacing w:line="276" w:lineRule="auto"/>
        <w:jc w:val="both"/>
        <w:textAlignment w:val="baseline"/>
        <w:rPr>
          <w:sz w:val="24"/>
          <w:szCs w:val="24"/>
        </w:rPr>
      </w:pPr>
      <w:r w:rsidRPr="008478BD">
        <w:rPr>
          <w:sz w:val="24"/>
          <w:szCs w:val="24"/>
        </w:rPr>
        <w:t>Specyfikacja techniczna wykonani</w:t>
      </w:r>
      <w:r w:rsidR="008478BD" w:rsidRPr="008478BD">
        <w:rPr>
          <w:sz w:val="24"/>
          <w:szCs w:val="24"/>
        </w:rPr>
        <w:t xml:space="preserve">a i odbioru robót budowlanych, </w:t>
      </w:r>
    </w:p>
    <w:p w:rsidR="008478BD" w:rsidRPr="008478BD" w:rsidRDefault="00816035" w:rsidP="008478BD">
      <w:pPr>
        <w:pStyle w:val="Akapitzlist"/>
        <w:widowControl w:val="0"/>
        <w:numPr>
          <w:ilvl w:val="0"/>
          <w:numId w:val="58"/>
        </w:numPr>
        <w:suppressAutoHyphens/>
        <w:spacing w:line="276" w:lineRule="auto"/>
        <w:jc w:val="both"/>
        <w:textAlignment w:val="baseline"/>
        <w:rPr>
          <w:sz w:val="24"/>
          <w:szCs w:val="24"/>
        </w:rPr>
      </w:pPr>
      <w:r w:rsidRPr="008478BD">
        <w:rPr>
          <w:sz w:val="24"/>
          <w:szCs w:val="24"/>
        </w:rPr>
        <w:t>Projekt stałej org</w:t>
      </w:r>
      <w:r w:rsidR="008478BD" w:rsidRPr="008478BD">
        <w:rPr>
          <w:sz w:val="24"/>
          <w:szCs w:val="24"/>
        </w:rPr>
        <w:t>anizacji ruchu,</w:t>
      </w:r>
    </w:p>
    <w:p w:rsidR="00816035" w:rsidRPr="008478BD" w:rsidRDefault="00816035" w:rsidP="008478BD">
      <w:pPr>
        <w:widowControl w:val="0"/>
        <w:suppressAutoHyphens/>
        <w:spacing w:line="276" w:lineRule="auto"/>
        <w:ind w:left="360"/>
        <w:jc w:val="both"/>
        <w:textAlignment w:val="baseline"/>
        <w:rPr>
          <w:sz w:val="24"/>
          <w:szCs w:val="24"/>
        </w:rPr>
      </w:pPr>
      <w:r w:rsidRPr="008478BD">
        <w:rPr>
          <w:sz w:val="24"/>
          <w:szCs w:val="24"/>
        </w:rPr>
        <w:t>opracowany przez Mirosława Cybul prowadzącego działalność gospodarczą pod nazwą: Usługi Bud</w:t>
      </w:r>
      <w:r w:rsidR="00316FA4">
        <w:rPr>
          <w:sz w:val="24"/>
          <w:szCs w:val="24"/>
        </w:rPr>
        <w:t>owlane Mirosław Cybul Włodowice - stanowiące Załącznik nr 7 do SWZ.</w:t>
      </w:r>
    </w:p>
    <w:p w:rsidR="00816035" w:rsidRPr="008478BD" w:rsidRDefault="00816035" w:rsidP="008478BD">
      <w:pPr>
        <w:pStyle w:val="Akapitzlist"/>
        <w:widowControl w:val="0"/>
        <w:numPr>
          <w:ilvl w:val="0"/>
          <w:numId w:val="59"/>
        </w:numPr>
        <w:suppressAutoHyphens/>
        <w:spacing w:line="276" w:lineRule="auto"/>
        <w:jc w:val="both"/>
        <w:textAlignment w:val="baseline"/>
        <w:rPr>
          <w:b/>
          <w:sz w:val="24"/>
          <w:szCs w:val="24"/>
        </w:rPr>
      </w:pPr>
      <w:r w:rsidRPr="008478BD">
        <w:rPr>
          <w:sz w:val="24"/>
          <w:szCs w:val="24"/>
        </w:rPr>
        <w:t xml:space="preserve">Nazwy i kody Wspólnego Słownika Zamówień (CPV):  </w:t>
      </w:r>
    </w:p>
    <w:p w:rsidR="008478BD" w:rsidRDefault="00816035" w:rsidP="000B5FF1">
      <w:pPr>
        <w:spacing w:line="276" w:lineRule="auto"/>
        <w:ind w:left="360"/>
        <w:rPr>
          <w:rFonts w:eastAsia="SimSun" w:cs="Times New Roman"/>
          <w:kern w:val="2"/>
          <w:sz w:val="24"/>
          <w:szCs w:val="24"/>
          <w:lang w:eastAsia="hi-IN" w:bidi="hi-IN"/>
        </w:rPr>
      </w:pPr>
      <w:r w:rsidRPr="000B5FF1">
        <w:rPr>
          <w:rFonts w:eastAsia="SimSun" w:cs="Times New Roman"/>
          <w:kern w:val="2"/>
          <w:sz w:val="24"/>
          <w:szCs w:val="24"/>
          <w:lang w:eastAsia="hi-IN" w:bidi="hi-IN"/>
        </w:rPr>
        <w:t>45233123-7 Roboty budowlane w zakresie dróg podrzędnych</w:t>
      </w:r>
    </w:p>
    <w:p w:rsidR="008478BD" w:rsidRDefault="00816035" w:rsidP="000B5FF1">
      <w:pPr>
        <w:spacing w:line="276" w:lineRule="auto"/>
        <w:ind w:left="360"/>
        <w:rPr>
          <w:rFonts w:eastAsia="SimSun" w:cs="Times New Roman"/>
          <w:kern w:val="2"/>
          <w:sz w:val="24"/>
          <w:szCs w:val="24"/>
          <w:lang w:eastAsia="hi-IN" w:bidi="hi-IN"/>
        </w:rPr>
      </w:pPr>
      <w:r w:rsidRPr="000B5FF1">
        <w:rPr>
          <w:rFonts w:eastAsia="SimSun" w:cs="Times New Roman"/>
          <w:kern w:val="2"/>
          <w:sz w:val="24"/>
          <w:szCs w:val="24"/>
          <w:lang w:eastAsia="hi-IN" w:bidi="hi-IN"/>
        </w:rPr>
        <w:t>45233320-</w:t>
      </w:r>
      <w:r w:rsidR="008478BD">
        <w:rPr>
          <w:rFonts w:eastAsia="SimSun" w:cs="Times New Roman"/>
          <w:kern w:val="2"/>
          <w:sz w:val="24"/>
          <w:szCs w:val="24"/>
          <w:lang w:eastAsia="hi-IN" w:bidi="hi-IN"/>
        </w:rPr>
        <w:t>8 Fundamentowanie dróg</w:t>
      </w:r>
    </w:p>
    <w:p w:rsidR="008478BD" w:rsidRDefault="00816035" w:rsidP="000B5FF1">
      <w:pPr>
        <w:spacing w:line="276" w:lineRule="auto"/>
        <w:ind w:left="360"/>
        <w:rPr>
          <w:rFonts w:eastAsia="SimSun" w:cs="Times New Roman"/>
          <w:kern w:val="2"/>
          <w:sz w:val="24"/>
          <w:szCs w:val="24"/>
          <w:lang w:eastAsia="hi-IN" w:bidi="hi-IN"/>
        </w:rPr>
      </w:pPr>
      <w:r w:rsidRPr="000B5FF1">
        <w:rPr>
          <w:rFonts w:eastAsia="SimSun" w:cs="Times New Roman"/>
          <w:kern w:val="2"/>
          <w:sz w:val="24"/>
          <w:szCs w:val="24"/>
          <w:lang w:eastAsia="hi-IN" w:bidi="hi-IN"/>
        </w:rPr>
        <w:t>45233220-7 Robo</w:t>
      </w:r>
      <w:r w:rsidR="008478BD">
        <w:rPr>
          <w:rFonts w:eastAsia="SimSun" w:cs="Times New Roman"/>
          <w:kern w:val="2"/>
          <w:sz w:val="24"/>
          <w:szCs w:val="24"/>
          <w:lang w:eastAsia="hi-IN" w:bidi="hi-IN"/>
        </w:rPr>
        <w:t>ty w zakresie nawierzchni dróg</w:t>
      </w:r>
    </w:p>
    <w:p w:rsidR="008478BD" w:rsidRDefault="00816035" w:rsidP="000B5FF1">
      <w:pPr>
        <w:spacing w:line="276" w:lineRule="auto"/>
        <w:ind w:left="360"/>
        <w:rPr>
          <w:rFonts w:eastAsia="SimSun" w:cs="Times New Roman"/>
          <w:kern w:val="2"/>
          <w:sz w:val="24"/>
          <w:szCs w:val="24"/>
          <w:lang w:eastAsia="hi-IN" w:bidi="hi-IN"/>
        </w:rPr>
      </w:pPr>
      <w:r w:rsidRPr="000B5FF1">
        <w:rPr>
          <w:rFonts w:eastAsia="SimSun" w:cs="Times New Roman"/>
          <w:kern w:val="2"/>
          <w:sz w:val="24"/>
          <w:szCs w:val="24"/>
          <w:lang w:eastAsia="hi-IN" w:bidi="hi-IN"/>
        </w:rPr>
        <w:t>45111240-2 Robot</w:t>
      </w:r>
      <w:r w:rsidR="008478BD">
        <w:rPr>
          <w:rFonts w:eastAsia="SimSun" w:cs="Times New Roman"/>
          <w:kern w:val="2"/>
          <w:sz w:val="24"/>
          <w:szCs w:val="24"/>
          <w:lang w:eastAsia="hi-IN" w:bidi="hi-IN"/>
        </w:rPr>
        <w:t>y w zakresie odwodnienia gruntu</w:t>
      </w:r>
    </w:p>
    <w:p w:rsidR="008478BD" w:rsidRDefault="00816035" w:rsidP="000B5FF1">
      <w:pPr>
        <w:spacing w:line="276" w:lineRule="auto"/>
        <w:ind w:left="360"/>
        <w:rPr>
          <w:rFonts w:eastAsia="SimSun" w:cs="Times New Roman"/>
          <w:kern w:val="2"/>
          <w:sz w:val="24"/>
          <w:szCs w:val="24"/>
          <w:lang w:eastAsia="hi-IN" w:bidi="hi-IN"/>
        </w:rPr>
      </w:pPr>
      <w:r w:rsidRPr="000B5FF1">
        <w:rPr>
          <w:rFonts w:eastAsia="SimSun" w:cs="Times New Roman"/>
          <w:kern w:val="2"/>
          <w:sz w:val="24"/>
          <w:szCs w:val="24"/>
          <w:lang w:eastAsia="hi-IN" w:bidi="hi-IN"/>
        </w:rPr>
        <w:t>45233150-5 Roboty w zakresie regulacji ruchu</w:t>
      </w:r>
    </w:p>
    <w:p w:rsidR="00C327F7" w:rsidRPr="000B5FF1" w:rsidRDefault="00816035" w:rsidP="000B5FF1">
      <w:pPr>
        <w:spacing w:line="276" w:lineRule="auto"/>
        <w:ind w:left="360"/>
        <w:rPr>
          <w:rFonts w:eastAsia="Times New Roman" w:cs="Times New Roman"/>
          <w:sz w:val="24"/>
          <w:szCs w:val="24"/>
        </w:rPr>
      </w:pPr>
      <w:r w:rsidRPr="000B5FF1">
        <w:rPr>
          <w:rFonts w:eastAsia="SimSun" w:cs="Times New Roman"/>
          <w:kern w:val="2"/>
          <w:sz w:val="24"/>
          <w:szCs w:val="24"/>
          <w:lang w:eastAsia="hi-IN" w:bidi="hi-IN"/>
        </w:rPr>
        <w:t>45233290-8 Instalowanie znaków drogowych</w:t>
      </w:r>
    </w:p>
    <w:p w:rsidR="00C327F7" w:rsidRPr="008478BD" w:rsidRDefault="00825F73" w:rsidP="008478BD">
      <w:pPr>
        <w:pStyle w:val="Akapitzlist"/>
        <w:numPr>
          <w:ilvl w:val="0"/>
          <w:numId w:val="59"/>
        </w:numPr>
        <w:spacing w:line="276" w:lineRule="auto"/>
        <w:jc w:val="both"/>
        <w:rPr>
          <w:color w:val="FF0000"/>
          <w:sz w:val="24"/>
          <w:szCs w:val="24"/>
        </w:rPr>
      </w:pPr>
      <w:r w:rsidRPr="008478BD">
        <w:rPr>
          <w:sz w:val="24"/>
          <w:szCs w:val="24"/>
        </w:rPr>
        <w:t xml:space="preserve">Na podstawie art. 99 ust. 4 </w:t>
      </w:r>
      <w:r w:rsidR="007A094D" w:rsidRPr="008478BD">
        <w:rPr>
          <w:sz w:val="24"/>
          <w:szCs w:val="24"/>
        </w:rPr>
        <w:t>u</w:t>
      </w:r>
      <w:r w:rsidRPr="008478BD">
        <w:rPr>
          <w:sz w:val="24"/>
          <w:szCs w:val="24"/>
        </w:rPr>
        <w:t xml:space="preserve">stawy Pzp, Zamawiający dopuszcza możliwość zaoferowania materiałów równoważnych w stosunku do wskazanych w dokumentacji projektowej i SWZ. Jeżeli wskazano jakikolwiek znak towarowy, patent lub pochodzenie, źródła lub szczególne procesy – należy przyjąć, że wskazane patenty, znaki towarowe, pochodzenie określają parametry techniczne, eksploatacyjne, użytkowe, co oznacza, że Zamawiający dopuszcza złożenie oferty w tej części przedmiotu zamówienia o równoważnych parametrach technicznych, eksploatacyjnych i użytkowych, lecz nie gorszych niż wskazane przez Zamawiającego. </w:t>
      </w:r>
      <w:r w:rsidRPr="008478BD">
        <w:rPr>
          <w:b/>
          <w:bCs/>
          <w:sz w:val="24"/>
          <w:szCs w:val="24"/>
        </w:rPr>
        <w:t xml:space="preserve">W przypadku oferowania rozwiązań równoważnych </w:t>
      </w:r>
      <w:r w:rsidRPr="008478BD">
        <w:rPr>
          <w:b/>
          <w:bCs/>
          <w:sz w:val="24"/>
          <w:szCs w:val="24"/>
        </w:rPr>
        <w:lastRenderedPageBreak/>
        <w:t>w stosunku do rozwiązań określonych w dokumentacji projektowej</w:t>
      </w:r>
      <w:r w:rsidRPr="008478BD">
        <w:rPr>
          <w:sz w:val="24"/>
          <w:szCs w:val="24"/>
        </w:rPr>
        <w:t xml:space="preserve">, Wykonawca zobowiązany jest do wypełnienia wymogu wynikającego z art. 101 ust. 5 </w:t>
      </w:r>
      <w:r w:rsidR="007A094D" w:rsidRPr="008478BD">
        <w:rPr>
          <w:sz w:val="24"/>
          <w:szCs w:val="24"/>
        </w:rPr>
        <w:t>u</w:t>
      </w:r>
      <w:r w:rsidRPr="008478BD">
        <w:rPr>
          <w:sz w:val="24"/>
          <w:szCs w:val="24"/>
        </w:rPr>
        <w:t xml:space="preserve">stawy. </w:t>
      </w:r>
      <w:r w:rsidRPr="008478BD">
        <w:rPr>
          <w:b/>
          <w:bCs/>
          <w:sz w:val="24"/>
          <w:szCs w:val="24"/>
        </w:rPr>
        <w:t xml:space="preserve">Wykonawca obowiązany jest wykazać, że oferowane przez niego roboty budowlane i materiały spełniają wymagania określone przez Zamawiającego </w:t>
      </w:r>
      <w:r w:rsidRPr="008478BD">
        <w:rPr>
          <w:sz w:val="24"/>
          <w:szCs w:val="24"/>
        </w:rPr>
        <w:t xml:space="preserve">w szczególności za pomocą przedmiotowych środków dowodowych, o których mowa w art. 104-107 ustawy Pzp, że proponowane rozwiązania w równoważnym stopniu spełniają wymagania określone w opisie przedmiotu zamówienia. </w:t>
      </w:r>
    </w:p>
    <w:p w:rsidR="00C327F7" w:rsidRPr="008478BD" w:rsidRDefault="00825F73" w:rsidP="008478BD">
      <w:pPr>
        <w:pStyle w:val="Akapitzlist"/>
        <w:numPr>
          <w:ilvl w:val="0"/>
          <w:numId w:val="59"/>
        </w:numPr>
        <w:spacing w:line="276" w:lineRule="auto"/>
        <w:jc w:val="both"/>
        <w:rPr>
          <w:color w:val="FF0000"/>
          <w:sz w:val="24"/>
          <w:szCs w:val="24"/>
        </w:rPr>
      </w:pPr>
      <w:r w:rsidRPr="008478BD">
        <w:rPr>
          <w:sz w:val="24"/>
          <w:szCs w:val="24"/>
        </w:rPr>
        <w:t xml:space="preserve">Tam, gdzie w dokumentacji projektowej oraz opisie przedmiotu zamówienia zostały wskazane normy, aprobaty, specyfikacje techniczne i systemy odniesienia, o których mowa w art. 101 ust. 1-3 </w:t>
      </w:r>
      <w:r w:rsidR="007A094D" w:rsidRPr="008478BD">
        <w:rPr>
          <w:sz w:val="24"/>
          <w:szCs w:val="24"/>
        </w:rPr>
        <w:t>u</w:t>
      </w:r>
      <w:r w:rsidRPr="008478BD">
        <w:rPr>
          <w:sz w:val="24"/>
          <w:szCs w:val="24"/>
        </w:rPr>
        <w:t xml:space="preserve">stawy, Zamawiający dopuszcza zastosowanie materiałów lub rozwiązań równoważnych pod warunkiem, że zagwarantują one uzyskanie parametrów technicznych oraz bezpieczeństwa użytkowania nie gorszych od założonych w niniejszej Specyfikacji i dokumentacji projektowej. </w:t>
      </w:r>
    </w:p>
    <w:p w:rsidR="00C327F7" w:rsidRPr="008478BD" w:rsidRDefault="00825F73" w:rsidP="008478BD">
      <w:pPr>
        <w:pStyle w:val="Akapitzlist"/>
        <w:numPr>
          <w:ilvl w:val="0"/>
          <w:numId w:val="59"/>
        </w:numPr>
        <w:spacing w:line="276" w:lineRule="auto"/>
        <w:jc w:val="both"/>
        <w:rPr>
          <w:color w:val="FF0000"/>
          <w:sz w:val="24"/>
          <w:szCs w:val="24"/>
        </w:rPr>
      </w:pPr>
      <w:r w:rsidRPr="008478BD">
        <w:rPr>
          <w:sz w:val="24"/>
          <w:szCs w:val="24"/>
        </w:rPr>
        <w:t xml:space="preserve">Użyte w dokumentach opisujących przedmiot zamówienia nazwy materiałów i urządzeń lub jakichkolwiek innych wyrobów lub produktów służą określeniu pożądanego standardu wykonania i określenia właściwości i wymogów techniczno – użytkowych założonych w dokumentacji technicznej dla danego typu rozwiązań, nie są obowiązujące i należy je traktować, jako propozycje. Nie są one w żaden sposób wiążące przyszłego wykonawcę do ich stosowania. </w:t>
      </w:r>
    </w:p>
    <w:p w:rsidR="00825F73" w:rsidRPr="008478BD" w:rsidRDefault="00825F73" w:rsidP="008478BD">
      <w:pPr>
        <w:pStyle w:val="Akapitzlist"/>
        <w:numPr>
          <w:ilvl w:val="0"/>
          <w:numId w:val="59"/>
        </w:numPr>
        <w:spacing w:line="276" w:lineRule="auto"/>
        <w:rPr>
          <w:color w:val="FF0000"/>
          <w:sz w:val="24"/>
          <w:szCs w:val="24"/>
        </w:rPr>
      </w:pPr>
      <w:r w:rsidRPr="008478BD">
        <w:rPr>
          <w:sz w:val="24"/>
          <w:szCs w:val="24"/>
        </w:rPr>
        <w:t xml:space="preserve">Wymagania dotyczące zatrudnienia na podstawie umowy o pracę: </w:t>
      </w:r>
    </w:p>
    <w:p w:rsidR="00825F73" w:rsidRPr="00105ADF" w:rsidRDefault="00825F73" w:rsidP="000B5FF1">
      <w:pPr>
        <w:pStyle w:val="Akapitzlist"/>
        <w:numPr>
          <w:ilvl w:val="1"/>
          <w:numId w:val="18"/>
        </w:numPr>
        <w:spacing w:line="276" w:lineRule="auto"/>
        <w:jc w:val="both"/>
        <w:rPr>
          <w:sz w:val="24"/>
          <w:szCs w:val="24"/>
        </w:rPr>
      </w:pPr>
      <w:r w:rsidRPr="00105ADF">
        <w:rPr>
          <w:sz w:val="24"/>
          <w:szCs w:val="24"/>
        </w:rPr>
        <w:t xml:space="preserve">Zamawiający na podstawie art. 95 ust. 1 ustawy Pzp wymaga zatrudnienia przez Wykonawcę na podstawie umowy o pracę osób wykonujących czynności w zakresie realizacji zamówienia w rozumieniu przepisów ustawy z dnia 26 czerwca 1974r. - Kodeks pracy (Dz. U. z 2020 r. poz. 1320 z późn. zm.), dotyczących osób wykonujących roboty budowane </w:t>
      </w:r>
      <w:r w:rsidR="001746A7">
        <w:rPr>
          <w:sz w:val="24"/>
          <w:szCs w:val="24"/>
        </w:rPr>
        <w:t>określone za pomocą dokumentacji projektowej,</w:t>
      </w:r>
      <w:r w:rsidRPr="00105ADF">
        <w:rPr>
          <w:sz w:val="24"/>
          <w:szCs w:val="24"/>
        </w:rPr>
        <w:t xml:space="preserve"> przez cały okres realizacji danej roboty wynikającej z przedmiotowego zamówienia. Zobowiązanie to dotyczy również podwykonawców i dalszych podwykonawców, którym Wykonawca lub jego podwykonawca zleci opisane czynności związane z realizacją roboty budowlanej objętej zakresem niniejszego zamówienia. Zobowiązanie nie dotyczy kierowników budowy i robót. </w:t>
      </w:r>
    </w:p>
    <w:p w:rsidR="00825F73" w:rsidRPr="00E133BA" w:rsidRDefault="00E133BA" w:rsidP="00E133BA">
      <w:pPr>
        <w:pStyle w:val="Akapitzlist"/>
        <w:numPr>
          <w:ilvl w:val="1"/>
          <w:numId w:val="18"/>
        </w:numPr>
        <w:spacing w:line="276" w:lineRule="auto"/>
        <w:jc w:val="both"/>
        <w:rPr>
          <w:sz w:val="24"/>
          <w:szCs w:val="24"/>
        </w:rPr>
      </w:pPr>
      <w:r w:rsidRPr="00E133BA">
        <w:rPr>
          <w:sz w:val="24"/>
          <w:szCs w:val="24"/>
        </w:rPr>
        <w:t xml:space="preserve">Sposób weryfikacji zatrudnienia osób, o których mowa w pkt 1 oraz uprawnienia Zamawiającego w zakresie kontroli spełniania przez Wykonawcę wymagań związanych z zatrudnieniem osób o których mowa w pkt 1 oraz sankcje z tytułu niespełnienia tych wymagań zostały opisane we Wzorze umowy stanowiącym </w:t>
      </w:r>
      <w:r w:rsidR="009027FE">
        <w:rPr>
          <w:sz w:val="24"/>
          <w:szCs w:val="24"/>
        </w:rPr>
        <w:t>Załącznik nr 6 do SWZ.</w:t>
      </w:r>
      <w:r w:rsidR="00825F73" w:rsidRPr="00E133BA">
        <w:rPr>
          <w:sz w:val="24"/>
          <w:szCs w:val="24"/>
        </w:rPr>
        <w:t xml:space="preserve"> </w:t>
      </w:r>
    </w:p>
    <w:p w:rsidR="00825F73" w:rsidRPr="008478BD" w:rsidRDefault="00825F73" w:rsidP="008478BD">
      <w:pPr>
        <w:pStyle w:val="Akapitzlist"/>
        <w:numPr>
          <w:ilvl w:val="0"/>
          <w:numId w:val="59"/>
        </w:numPr>
        <w:spacing w:line="276" w:lineRule="auto"/>
        <w:jc w:val="both"/>
        <w:rPr>
          <w:sz w:val="24"/>
          <w:szCs w:val="24"/>
        </w:rPr>
      </w:pPr>
      <w:r w:rsidRPr="008478BD">
        <w:rPr>
          <w:sz w:val="24"/>
          <w:szCs w:val="24"/>
        </w:rPr>
        <w:t xml:space="preserve">Termin gwarancji </w:t>
      </w:r>
      <w:r w:rsidR="00F42787">
        <w:rPr>
          <w:sz w:val="24"/>
          <w:szCs w:val="24"/>
        </w:rPr>
        <w:t xml:space="preserve">i rękojmi </w:t>
      </w:r>
      <w:r w:rsidRPr="008478BD">
        <w:rPr>
          <w:sz w:val="24"/>
          <w:szCs w:val="24"/>
        </w:rPr>
        <w:t xml:space="preserve">na wykonane roboty budowlane oraz użyte/dostarczone materiały, jakiej Wykonawca udziela Zamawiającemu, stanowi jedno z kryteriów oceny ofert, które będzie oceniane zgodnie z </w:t>
      </w:r>
      <w:r w:rsidR="000B5FF1" w:rsidRPr="008478BD">
        <w:rPr>
          <w:sz w:val="24"/>
          <w:szCs w:val="24"/>
        </w:rPr>
        <w:t>R</w:t>
      </w:r>
      <w:r w:rsidRPr="008478BD">
        <w:rPr>
          <w:sz w:val="24"/>
          <w:szCs w:val="24"/>
        </w:rPr>
        <w:t xml:space="preserve">ozdziałem </w:t>
      </w:r>
      <w:r w:rsidR="000B5FF1" w:rsidRPr="008478BD">
        <w:rPr>
          <w:sz w:val="24"/>
          <w:szCs w:val="24"/>
        </w:rPr>
        <w:t>18</w:t>
      </w:r>
      <w:r w:rsidRPr="008478BD">
        <w:rPr>
          <w:sz w:val="24"/>
          <w:szCs w:val="24"/>
        </w:rPr>
        <w:t xml:space="preserve"> SWZ. Zamawiający ustala minimalny wymagany termin udzielonej gwarancji </w:t>
      </w:r>
      <w:r w:rsidR="00F42787">
        <w:rPr>
          <w:sz w:val="24"/>
          <w:szCs w:val="24"/>
        </w:rPr>
        <w:t xml:space="preserve">i rękojmi przez Wykonawcę </w:t>
      </w:r>
      <w:r w:rsidRPr="008478BD">
        <w:rPr>
          <w:sz w:val="24"/>
          <w:szCs w:val="24"/>
        </w:rPr>
        <w:t>na wykonane roboty budowlane oraz użyte/ dostarczone materiał</w:t>
      </w:r>
      <w:r w:rsidR="009027FE">
        <w:rPr>
          <w:sz w:val="24"/>
          <w:szCs w:val="24"/>
        </w:rPr>
        <w:t>y</w:t>
      </w:r>
      <w:r w:rsidRPr="008478BD">
        <w:rPr>
          <w:sz w:val="24"/>
          <w:szCs w:val="24"/>
        </w:rPr>
        <w:t xml:space="preserve"> na okres 36 miesięcy, licząc od dnia bezusterkowego końcowego odbioru robót. Wykonawca może przedłużyć termin gwarancji</w:t>
      </w:r>
      <w:r w:rsidR="00F42787">
        <w:rPr>
          <w:sz w:val="24"/>
          <w:szCs w:val="24"/>
        </w:rPr>
        <w:t xml:space="preserve"> i rękojmi</w:t>
      </w:r>
      <w:r w:rsidRPr="008478BD">
        <w:rPr>
          <w:sz w:val="24"/>
          <w:szCs w:val="24"/>
        </w:rPr>
        <w:t xml:space="preserve"> na wykonane roboty budowlane oraz użyte/ dostarczone materiały na</w:t>
      </w:r>
      <w:r w:rsidR="00F42787">
        <w:rPr>
          <w:sz w:val="24"/>
          <w:szCs w:val="24"/>
        </w:rPr>
        <w:t xml:space="preserve"> okres maksymalnie 60 miesięcy</w:t>
      </w:r>
      <w:r w:rsidR="00816035" w:rsidRPr="008478BD">
        <w:rPr>
          <w:sz w:val="24"/>
          <w:szCs w:val="24"/>
        </w:rPr>
        <w:t>.</w:t>
      </w:r>
      <w:r w:rsidRPr="008478BD">
        <w:rPr>
          <w:sz w:val="24"/>
          <w:szCs w:val="24"/>
        </w:rPr>
        <w:t xml:space="preserve"> Jeżeli Wykonawca udzieli gwarancji </w:t>
      </w:r>
      <w:r w:rsidR="00F42787">
        <w:rPr>
          <w:sz w:val="24"/>
          <w:szCs w:val="24"/>
        </w:rPr>
        <w:t xml:space="preserve">i rękojmi </w:t>
      </w:r>
      <w:r w:rsidRPr="008478BD">
        <w:rPr>
          <w:sz w:val="24"/>
          <w:szCs w:val="24"/>
        </w:rPr>
        <w:t>na okres dłuższy niż 60 miesięcy, Zamawiający obliczając il</w:t>
      </w:r>
      <w:r w:rsidR="00F42787">
        <w:rPr>
          <w:sz w:val="24"/>
          <w:szCs w:val="24"/>
        </w:rPr>
        <w:t xml:space="preserve">ość punktów w </w:t>
      </w:r>
      <w:r w:rsidR="00F42787">
        <w:rPr>
          <w:sz w:val="24"/>
          <w:szCs w:val="24"/>
        </w:rPr>
        <w:lastRenderedPageBreak/>
        <w:t>kryterium „okres</w:t>
      </w:r>
      <w:r w:rsidRPr="008478BD">
        <w:rPr>
          <w:sz w:val="24"/>
          <w:szCs w:val="24"/>
        </w:rPr>
        <w:t xml:space="preserve"> gwarancji</w:t>
      </w:r>
      <w:r w:rsidR="00F42787">
        <w:rPr>
          <w:sz w:val="24"/>
          <w:szCs w:val="24"/>
        </w:rPr>
        <w:t xml:space="preserve"> i rękojmi</w:t>
      </w:r>
      <w:r w:rsidRPr="008478BD">
        <w:rPr>
          <w:sz w:val="24"/>
          <w:szCs w:val="24"/>
        </w:rPr>
        <w:t>”, będzie traktował taki zapis tak, jak gdyby Wykonawca udzielił gwarancji</w:t>
      </w:r>
      <w:r w:rsidR="00F42787">
        <w:rPr>
          <w:sz w:val="24"/>
          <w:szCs w:val="24"/>
        </w:rPr>
        <w:t xml:space="preserve"> i rękojmi</w:t>
      </w:r>
      <w:r w:rsidRPr="008478BD">
        <w:rPr>
          <w:sz w:val="24"/>
          <w:szCs w:val="24"/>
        </w:rPr>
        <w:t xml:space="preserve"> na okres 60 miesięcy. Do umowy również zostanie wprowadzony termin gwar</w:t>
      </w:r>
      <w:r w:rsidR="00105ADF" w:rsidRPr="008478BD">
        <w:rPr>
          <w:sz w:val="24"/>
          <w:szCs w:val="24"/>
        </w:rPr>
        <w:t xml:space="preserve">ancji </w:t>
      </w:r>
      <w:r w:rsidR="00F42787">
        <w:rPr>
          <w:sz w:val="24"/>
          <w:szCs w:val="24"/>
        </w:rPr>
        <w:t xml:space="preserve">i rękojmi </w:t>
      </w:r>
      <w:r w:rsidR="00105ADF" w:rsidRPr="008478BD">
        <w:rPr>
          <w:sz w:val="24"/>
          <w:szCs w:val="24"/>
        </w:rPr>
        <w:t>na wykonane roboty budowlan</w:t>
      </w:r>
      <w:r w:rsidRPr="008478BD">
        <w:rPr>
          <w:sz w:val="24"/>
          <w:szCs w:val="24"/>
        </w:rPr>
        <w:t>e oraz użyte/ dostarczone materiały na okres 60 miesięcy, licząc od dnia bezusterkowego końcowego odbioru robót (pomimo proponowanego w ofercie przez Wykonawcę dłuższego okresu gwarancji</w:t>
      </w:r>
      <w:r w:rsidR="00F42787">
        <w:rPr>
          <w:sz w:val="24"/>
          <w:szCs w:val="24"/>
        </w:rPr>
        <w:t xml:space="preserve"> i rękojmi</w:t>
      </w:r>
      <w:r w:rsidRPr="008478BD">
        <w:rPr>
          <w:sz w:val="24"/>
          <w:szCs w:val="24"/>
        </w:rPr>
        <w:t xml:space="preserve">). </w:t>
      </w:r>
    </w:p>
    <w:p w:rsidR="00D331C4" w:rsidRPr="004C1DA3" w:rsidRDefault="00D331C4" w:rsidP="007A094D">
      <w:pPr>
        <w:pStyle w:val="Akapitzlist"/>
        <w:spacing w:line="276" w:lineRule="auto"/>
        <w:ind w:left="360"/>
        <w:jc w:val="both"/>
        <w:rPr>
          <w:highlight w:val="yellow"/>
        </w:rPr>
      </w:pPr>
    </w:p>
    <w:p w:rsidR="00D331C4" w:rsidRDefault="00D331C4" w:rsidP="00385FD0">
      <w:pPr>
        <w:pStyle w:val="Nagwek2"/>
        <w:shd w:val="clear" w:color="auto" w:fill="E7E6E6" w:themeFill="background2"/>
        <w:spacing w:line="276" w:lineRule="auto"/>
        <w:rPr>
          <w:rFonts w:ascii="Times New Roman" w:hAnsi="Times New Roman"/>
          <w:sz w:val="24"/>
          <w:szCs w:val="24"/>
        </w:rPr>
      </w:pPr>
      <w:bookmarkStart w:id="2" w:name="_Toc65133155"/>
      <w:r>
        <w:rPr>
          <w:rFonts w:ascii="Times New Roman" w:hAnsi="Times New Roman"/>
          <w:sz w:val="24"/>
          <w:szCs w:val="24"/>
        </w:rPr>
        <w:t xml:space="preserve">Rozdział 3. </w:t>
      </w:r>
      <w:r w:rsidR="004C61B3">
        <w:rPr>
          <w:rFonts w:ascii="Times New Roman" w:hAnsi="Times New Roman"/>
          <w:sz w:val="24"/>
          <w:szCs w:val="24"/>
        </w:rPr>
        <w:t>Podział zamówienia na części</w:t>
      </w:r>
      <w:bookmarkEnd w:id="2"/>
    </w:p>
    <w:p w:rsidR="00D331C4" w:rsidRPr="004C1DA3" w:rsidRDefault="00D331C4" w:rsidP="00385FD0">
      <w:pPr>
        <w:spacing w:line="276" w:lineRule="auto"/>
        <w:rPr>
          <w:sz w:val="12"/>
          <w:highlight w:val="yellow"/>
        </w:rPr>
      </w:pPr>
    </w:p>
    <w:p w:rsidR="004C61B3" w:rsidRPr="004C61B3" w:rsidRDefault="00D331C4" w:rsidP="00E3527D">
      <w:pPr>
        <w:pStyle w:val="Akapitzlist"/>
        <w:numPr>
          <w:ilvl w:val="0"/>
          <w:numId w:val="49"/>
        </w:numPr>
        <w:spacing w:line="276" w:lineRule="auto"/>
        <w:jc w:val="both"/>
        <w:rPr>
          <w:sz w:val="24"/>
          <w:szCs w:val="24"/>
        </w:rPr>
      </w:pPr>
      <w:r w:rsidRPr="004C61B3">
        <w:rPr>
          <w:sz w:val="24"/>
          <w:szCs w:val="24"/>
        </w:rPr>
        <w:t xml:space="preserve">Zamawiający </w:t>
      </w:r>
      <w:r w:rsidRPr="004C61B3">
        <w:rPr>
          <w:b/>
          <w:sz w:val="24"/>
          <w:szCs w:val="24"/>
        </w:rPr>
        <w:t>nie dokonuje</w:t>
      </w:r>
      <w:r w:rsidRPr="004C61B3">
        <w:rPr>
          <w:sz w:val="24"/>
          <w:szCs w:val="24"/>
        </w:rPr>
        <w:t xml:space="preserve"> podziału zamówienia na części. Tym samym Zamawiający</w:t>
      </w:r>
      <w:r w:rsidR="004C61B3">
        <w:rPr>
          <w:sz w:val="24"/>
          <w:szCs w:val="24"/>
        </w:rPr>
        <w:t xml:space="preserve"> </w:t>
      </w:r>
      <w:r w:rsidRPr="004C61B3">
        <w:rPr>
          <w:sz w:val="24"/>
          <w:szCs w:val="24"/>
        </w:rPr>
        <w:t>nie dopuszcza składania ofert częściowych, o których mo</w:t>
      </w:r>
      <w:r w:rsidR="004C61B3" w:rsidRPr="004C61B3">
        <w:rPr>
          <w:sz w:val="24"/>
          <w:szCs w:val="24"/>
        </w:rPr>
        <w:t>wa w art. 7 pkt 15 ustawy Pzp.</w:t>
      </w:r>
    </w:p>
    <w:p w:rsidR="004C61B3" w:rsidRPr="004C61B3" w:rsidRDefault="008B5A39" w:rsidP="00E3527D">
      <w:pPr>
        <w:pStyle w:val="Akapitzlist"/>
        <w:numPr>
          <w:ilvl w:val="0"/>
          <w:numId w:val="49"/>
        </w:numPr>
        <w:spacing w:line="276" w:lineRule="auto"/>
        <w:jc w:val="both"/>
        <w:rPr>
          <w:sz w:val="24"/>
          <w:szCs w:val="24"/>
        </w:rPr>
      </w:pPr>
      <w:r>
        <w:rPr>
          <w:sz w:val="24"/>
          <w:szCs w:val="24"/>
        </w:rPr>
        <w:t>Oferty nie</w:t>
      </w:r>
      <w:r w:rsidR="00D331C4" w:rsidRPr="004C61B3">
        <w:rPr>
          <w:sz w:val="24"/>
          <w:szCs w:val="24"/>
        </w:rPr>
        <w:t>zawierające pełnego zakresu przedmiotu</w:t>
      </w:r>
      <w:r w:rsidR="004C61B3" w:rsidRPr="004C61B3">
        <w:rPr>
          <w:sz w:val="24"/>
          <w:szCs w:val="24"/>
        </w:rPr>
        <w:t xml:space="preserve"> zamówienia zostaną odrzucone.</w:t>
      </w:r>
    </w:p>
    <w:p w:rsidR="00385FD0" w:rsidRPr="00337F5B" w:rsidRDefault="00D331C4" w:rsidP="00E3527D">
      <w:pPr>
        <w:pStyle w:val="Akapitzlist"/>
        <w:numPr>
          <w:ilvl w:val="0"/>
          <w:numId w:val="49"/>
        </w:numPr>
        <w:spacing w:line="276" w:lineRule="auto"/>
        <w:jc w:val="both"/>
        <w:rPr>
          <w:b/>
          <w:sz w:val="24"/>
          <w:szCs w:val="24"/>
        </w:rPr>
      </w:pPr>
      <w:r w:rsidRPr="00337F5B">
        <w:rPr>
          <w:b/>
          <w:sz w:val="24"/>
          <w:szCs w:val="24"/>
        </w:rPr>
        <w:t>Powody niedokonania podziału</w:t>
      </w:r>
      <w:r w:rsidR="004C61B3" w:rsidRPr="00337F5B">
        <w:rPr>
          <w:b/>
          <w:sz w:val="24"/>
          <w:szCs w:val="24"/>
        </w:rPr>
        <w:t xml:space="preserve"> </w:t>
      </w:r>
      <w:r w:rsidRPr="00337F5B">
        <w:rPr>
          <w:b/>
          <w:sz w:val="24"/>
          <w:szCs w:val="24"/>
        </w:rPr>
        <w:t>na części:</w:t>
      </w:r>
    </w:p>
    <w:p w:rsidR="00ED5F61" w:rsidRPr="00337F5B" w:rsidRDefault="00ED5F61" w:rsidP="00ED5F61">
      <w:pPr>
        <w:pStyle w:val="Akapitzlist"/>
        <w:spacing w:line="276" w:lineRule="auto"/>
        <w:ind w:left="360"/>
        <w:jc w:val="both"/>
        <w:rPr>
          <w:sz w:val="24"/>
          <w:szCs w:val="24"/>
        </w:rPr>
      </w:pPr>
      <w:r w:rsidRPr="00337F5B">
        <w:rPr>
          <w:sz w:val="24"/>
          <w:szCs w:val="24"/>
        </w:rPr>
        <w:t>Z uwagi na charakterystykę zadania tj. roboty budowlane w zakresie jednego odcinka drogi i objęte jedną decyzją – pozwoleniem na budowę, nie ma możliwości podziału zadania na części. Prace budowlane wykonane muszą zostać w całości, celem uzyskania właściwych parametrów obiektu. Podział zadania na części nie jest także uzasadniony ekonomicznie tj. podział nie zapewni zmniejszenia kosztu prac budowlanych.</w:t>
      </w:r>
    </w:p>
    <w:p w:rsidR="004C61B3" w:rsidRPr="00337F5B" w:rsidRDefault="00D331C4" w:rsidP="00385FD0">
      <w:pPr>
        <w:pStyle w:val="Akapitzlist"/>
        <w:spacing w:line="276" w:lineRule="auto"/>
        <w:ind w:left="360"/>
        <w:jc w:val="both"/>
        <w:rPr>
          <w:b/>
          <w:sz w:val="24"/>
          <w:szCs w:val="24"/>
        </w:rPr>
      </w:pPr>
      <w:r w:rsidRPr="00337F5B">
        <w:rPr>
          <w:sz w:val="24"/>
          <w:szCs w:val="24"/>
        </w:rPr>
        <w:t>Podział niniejszego zamówienia na części wiązałby się z nadmiernymi trudnościami technicznymi oraz nadmiernymi kosztami wykonania zamówienia. Potrzeba skoordynowania działań różnych wykonawców realizujących poszczególne części zamówienia mogłaby poważnie zagrozić właściwemu wykonaniu zamówienia w wyznaczonym terminie.</w:t>
      </w:r>
      <w:r w:rsidR="004C61B3" w:rsidRPr="00337F5B">
        <w:rPr>
          <w:sz w:val="24"/>
          <w:szCs w:val="24"/>
        </w:rPr>
        <w:t xml:space="preserve"> </w:t>
      </w:r>
      <w:r w:rsidRPr="00337F5B">
        <w:rPr>
          <w:sz w:val="24"/>
          <w:szCs w:val="24"/>
        </w:rPr>
        <w:t>Celem wprowadzenia obowiązku podziału zamówień na części jest zwiększenie udziału sektora małych i średnich przedsiębiorstw (MŚP) w rynku zamówień publicznych. Brak podziału zamówienia na części nie skutkuje brakiem możliwości złożenia oferty w</w:t>
      </w:r>
      <w:r w:rsidR="004C61B3" w:rsidRPr="00337F5B">
        <w:rPr>
          <w:sz w:val="24"/>
          <w:szCs w:val="24"/>
        </w:rPr>
        <w:t xml:space="preserve"> </w:t>
      </w:r>
      <w:r w:rsidRPr="00337F5B">
        <w:rPr>
          <w:sz w:val="24"/>
          <w:szCs w:val="24"/>
        </w:rPr>
        <w:t xml:space="preserve">niniejszym postępowaniu przez małych i średnich przedsiębiorców. Całość niniejszego zamówienia </w:t>
      </w:r>
      <w:r w:rsidR="00ED5F61" w:rsidRPr="00337F5B">
        <w:rPr>
          <w:sz w:val="24"/>
          <w:szCs w:val="24"/>
        </w:rPr>
        <w:t>jest</w:t>
      </w:r>
      <w:r w:rsidRPr="00337F5B">
        <w:rPr>
          <w:sz w:val="24"/>
          <w:szCs w:val="24"/>
        </w:rPr>
        <w:t xml:space="preserve"> dostosowana do potrzeb małych i średnich przedsiębiorstw -</w:t>
      </w:r>
      <w:r w:rsidR="004C1DA3" w:rsidRPr="00337F5B">
        <w:rPr>
          <w:sz w:val="24"/>
          <w:szCs w:val="24"/>
        </w:rPr>
        <w:t xml:space="preserve"> </w:t>
      </w:r>
      <w:r w:rsidRPr="00337F5B">
        <w:rPr>
          <w:sz w:val="24"/>
          <w:szCs w:val="24"/>
        </w:rPr>
        <w:t xml:space="preserve">podział na części nie służył temu, by wielkość poszczególnych zamówień lepiej odpowiadała możliwościom tego rodzaju przedsiębiorców. </w:t>
      </w:r>
    </w:p>
    <w:p w:rsidR="00D331C4" w:rsidRPr="004C61B3" w:rsidRDefault="00D331C4" w:rsidP="00385FD0">
      <w:pPr>
        <w:spacing w:line="276" w:lineRule="auto"/>
        <w:ind w:left="360"/>
        <w:jc w:val="both"/>
        <w:rPr>
          <w:sz w:val="24"/>
          <w:szCs w:val="24"/>
        </w:rPr>
      </w:pPr>
      <w:r w:rsidRPr="00337F5B">
        <w:rPr>
          <w:rFonts w:eastAsia="Times New Roman" w:cs="Times New Roman"/>
          <w:sz w:val="24"/>
          <w:szCs w:val="24"/>
        </w:rPr>
        <w:t>Brak konieczności dzielenia niniejszego zamówienia na części jest z ww. przyczyn uzasadniony.</w:t>
      </w:r>
    </w:p>
    <w:p w:rsidR="004C61B3" w:rsidRPr="00D331C4" w:rsidRDefault="004C61B3" w:rsidP="00385FD0">
      <w:pPr>
        <w:spacing w:line="276" w:lineRule="auto"/>
        <w:rPr>
          <w:highlight w:val="yellow"/>
        </w:rPr>
      </w:pPr>
    </w:p>
    <w:p w:rsidR="00FD2261" w:rsidRDefault="00495C8E" w:rsidP="00385FD0">
      <w:pPr>
        <w:pStyle w:val="Nagwek2"/>
        <w:shd w:val="clear" w:color="auto" w:fill="E7E6E6" w:themeFill="background2"/>
        <w:spacing w:line="276" w:lineRule="auto"/>
        <w:rPr>
          <w:rFonts w:ascii="Times New Roman" w:hAnsi="Times New Roman"/>
          <w:sz w:val="24"/>
          <w:szCs w:val="24"/>
        </w:rPr>
      </w:pPr>
      <w:bookmarkStart w:id="3" w:name="_Toc65133156"/>
      <w:r>
        <w:rPr>
          <w:rFonts w:ascii="Times New Roman" w:hAnsi="Times New Roman"/>
          <w:sz w:val="24"/>
          <w:szCs w:val="24"/>
        </w:rPr>
        <w:t xml:space="preserve">Rozdział </w:t>
      </w:r>
      <w:r w:rsidR="00621BD8">
        <w:rPr>
          <w:rFonts w:ascii="Times New Roman" w:hAnsi="Times New Roman"/>
          <w:sz w:val="24"/>
          <w:szCs w:val="24"/>
        </w:rPr>
        <w:t>4</w:t>
      </w:r>
      <w:r>
        <w:rPr>
          <w:rFonts w:ascii="Times New Roman" w:hAnsi="Times New Roman"/>
          <w:sz w:val="24"/>
          <w:szCs w:val="24"/>
        </w:rPr>
        <w:t xml:space="preserve">. </w:t>
      </w:r>
      <w:r w:rsidR="00FD2261" w:rsidRPr="00DB4810">
        <w:rPr>
          <w:rFonts w:ascii="Times New Roman" w:hAnsi="Times New Roman"/>
          <w:sz w:val="24"/>
          <w:szCs w:val="24"/>
        </w:rPr>
        <w:t>Termin wykonania zamówienia</w:t>
      </w:r>
      <w:bookmarkEnd w:id="3"/>
    </w:p>
    <w:p w:rsidR="00537B5A" w:rsidRPr="00537B5A" w:rsidRDefault="00537B5A" w:rsidP="00385FD0">
      <w:pPr>
        <w:spacing w:line="276" w:lineRule="auto"/>
        <w:rPr>
          <w:sz w:val="10"/>
          <w:szCs w:val="10"/>
        </w:rPr>
      </w:pPr>
    </w:p>
    <w:p w:rsidR="00537B5A" w:rsidRPr="000B5FF1" w:rsidRDefault="00FD2261" w:rsidP="00385FD0">
      <w:pPr>
        <w:spacing w:line="276" w:lineRule="auto"/>
        <w:rPr>
          <w:rFonts w:cs="Times New Roman"/>
          <w:b/>
          <w:sz w:val="24"/>
          <w:szCs w:val="24"/>
        </w:rPr>
      </w:pPr>
      <w:r w:rsidRPr="00DB4810">
        <w:rPr>
          <w:rFonts w:cs="Times New Roman"/>
          <w:sz w:val="24"/>
          <w:szCs w:val="24"/>
        </w:rPr>
        <w:t>Wykonawca zobowiązany jest zrealizować przedmiot zamówienia w terminie</w:t>
      </w:r>
      <w:r w:rsidR="00DA3CDD">
        <w:rPr>
          <w:rFonts w:cs="Times New Roman"/>
          <w:sz w:val="24"/>
          <w:szCs w:val="24"/>
        </w:rPr>
        <w:t xml:space="preserve"> </w:t>
      </w:r>
      <w:r w:rsidR="00C327F7" w:rsidRPr="000B5FF1">
        <w:rPr>
          <w:rFonts w:cs="Times New Roman"/>
          <w:b/>
          <w:sz w:val="24"/>
          <w:szCs w:val="24"/>
        </w:rPr>
        <w:t xml:space="preserve">do 4 </w:t>
      </w:r>
      <w:r w:rsidR="00861A3E" w:rsidRPr="000B5FF1">
        <w:rPr>
          <w:rFonts w:cs="Times New Roman"/>
          <w:b/>
          <w:sz w:val="24"/>
          <w:szCs w:val="24"/>
        </w:rPr>
        <w:t>miesięcy od daty zawarcia umowy.</w:t>
      </w:r>
    </w:p>
    <w:p w:rsidR="00FE5A09" w:rsidRDefault="00FE5A09" w:rsidP="00385FD0">
      <w:pPr>
        <w:spacing w:line="276" w:lineRule="auto"/>
        <w:rPr>
          <w:rFonts w:cs="Times New Roman"/>
          <w:sz w:val="24"/>
          <w:szCs w:val="24"/>
        </w:rPr>
      </w:pPr>
    </w:p>
    <w:p w:rsidR="00FE5A09" w:rsidRDefault="00FE5A09" w:rsidP="00385FD0">
      <w:pPr>
        <w:pStyle w:val="Nagwek2"/>
        <w:shd w:val="clear" w:color="auto" w:fill="E7E6E6" w:themeFill="background2"/>
        <w:spacing w:line="276" w:lineRule="auto"/>
        <w:rPr>
          <w:rFonts w:ascii="Times New Roman" w:hAnsi="Times New Roman"/>
          <w:sz w:val="24"/>
          <w:szCs w:val="24"/>
        </w:rPr>
      </w:pPr>
      <w:bookmarkStart w:id="4" w:name="_Toc65133157"/>
      <w:r>
        <w:rPr>
          <w:rFonts w:ascii="Times New Roman" w:hAnsi="Times New Roman"/>
          <w:sz w:val="24"/>
          <w:szCs w:val="24"/>
        </w:rPr>
        <w:t xml:space="preserve">Rozdział </w:t>
      </w:r>
      <w:r w:rsidR="00621BD8">
        <w:rPr>
          <w:rFonts w:ascii="Times New Roman" w:hAnsi="Times New Roman"/>
          <w:sz w:val="24"/>
          <w:szCs w:val="24"/>
        </w:rPr>
        <w:t>5</w:t>
      </w:r>
      <w:r>
        <w:rPr>
          <w:rFonts w:ascii="Times New Roman" w:hAnsi="Times New Roman"/>
          <w:sz w:val="24"/>
          <w:szCs w:val="24"/>
        </w:rPr>
        <w:t xml:space="preserve">. </w:t>
      </w:r>
      <w:r w:rsidRPr="00241885">
        <w:rPr>
          <w:rFonts w:ascii="Times New Roman" w:hAnsi="Times New Roman"/>
          <w:sz w:val="24"/>
          <w:szCs w:val="24"/>
        </w:rPr>
        <w:t>Warunki udziału w postępowaniu</w:t>
      </w:r>
      <w:bookmarkEnd w:id="4"/>
    </w:p>
    <w:p w:rsidR="00FE5A09" w:rsidRPr="00646A42" w:rsidRDefault="00FE5A09" w:rsidP="00385FD0">
      <w:pPr>
        <w:spacing w:line="276" w:lineRule="auto"/>
        <w:rPr>
          <w:sz w:val="10"/>
          <w:szCs w:val="10"/>
        </w:rPr>
      </w:pPr>
    </w:p>
    <w:p w:rsidR="00FE5A09" w:rsidRDefault="00FE5A09" w:rsidP="00E3527D">
      <w:pPr>
        <w:pStyle w:val="Akapitzlist"/>
        <w:numPr>
          <w:ilvl w:val="0"/>
          <w:numId w:val="38"/>
        </w:numPr>
        <w:spacing w:line="276" w:lineRule="auto"/>
        <w:jc w:val="both"/>
        <w:rPr>
          <w:sz w:val="24"/>
          <w:szCs w:val="24"/>
        </w:rPr>
      </w:pPr>
      <w:r w:rsidRPr="00FE5A09">
        <w:rPr>
          <w:sz w:val="24"/>
          <w:szCs w:val="24"/>
        </w:rPr>
        <w:t>O udzielenie zamówienia mogą ubiegać się Wykonawcy, którzy</w:t>
      </w:r>
      <w:r>
        <w:rPr>
          <w:sz w:val="24"/>
          <w:szCs w:val="24"/>
        </w:rPr>
        <w:t xml:space="preserve"> nie podlegają wykluczeniu na zasadach określonych </w:t>
      </w:r>
      <w:r w:rsidRPr="000B5FF1">
        <w:rPr>
          <w:sz w:val="24"/>
          <w:szCs w:val="24"/>
        </w:rPr>
        <w:t xml:space="preserve">w </w:t>
      </w:r>
      <w:r w:rsidR="000B5FF1" w:rsidRPr="000B5FF1">
        <w:rPr>
          <w:sz w:val="24"/>
          <w:szCs w:val="24"/>
        </w:rPr>
        <w:t>R</w:t>
      </w:r>
      <w:r w:rsidRPr="000B5FF1">
        <w:rPr>
          <w:sz w:val="24"/>
          <w:szCs w:val="24"/>
        </w:rPr>
        <w:t xml:space="preserve">ozdziale </w:t>
      </w:r>
      <w:r w:rsidR="00621BD8" w:rsidRPr="000B5FF1">
        <w:rPr>
          <w:sz w:val="24"/>
          <w:szCs w:val="24"/>
        </w:rPr>
        <w:t>6</w:t>
      </w:r>
      <w:r w:rsidRPr="000B5FF1">
        <w:rPr>
          <w:sz w:val="24"/>
          <w:szCs w:val="24"/>
        </w:rPr>
        <w:t xml:space="preserve"> SWZ</w:t>
      </w:r>
      <w:r>
        <w:rPr>
          <w:sz w:val="24"/>
          <w:szCs w:val="24"/>
        </w:rPr>
        <w:t>, oraz spełniają określone przez Zamawiającego warunki udziału w postępowaniu.</w:t>
      </w:r>
    </w:p>
    <w:p w:rsidR="00FE5A09" w:rsidRPr="00621BD8" w:rsidRDefault="00FE5A09" w:rsidP="00E3527D">
      <w:pPr>
        <w:pStyle w:val="Akapitzlist"/>
        <w:numPr>
          <w:ilvl w:val="0"/>
          <w:numId w:val="38"/>
        </w:numPr>
        <w:spacing w:line="276" w:lineRule="auto"/>
        <w:jc w:val="both"/>
        <w:rPr>
          <w:sz w:val="24"/>
          <w:szCs w:val="24"/>
        </w:rPr>
      </w:pPr>
      <w:r>
        <w:rPr>
          <w:sz w:val="24"/>
          <w:szCs w:val="24"/>
        </w:rPr>
        <w:t>O udzielenie zamówienia mogą ubiegać się Wykonawcy, którzy</w:t>
      </w:r>
      <w:r w:rsidRPr="00FE5A09">
        <w:rPr>
          <w:sz w:val="24"/>
          <w:szCs w:val="24"/>
        </w:rPr>
        <w:t xml:space="preserve"> spełniają warunki </w:t>
      </w:r>
      <w:r>
        <w:rPr>
          <w:sz w:val="24"/>
          <w:szCs w:val="24"/>
        </w:rPr>
        <w:t xml:space="preserve">udziału </w:t>
      </w:r>
      <w:r w:rsidRPr="00621BD8">
        <w:rPr>
          <w:sz w:val="24"/>
          <w:szCs w:val="24"/>
        </w:rPr>
        <w:t>w postępowaniu dotyczące:</w:t>
      </w:r>
    </w:p>
    <w:p w:rsidR="00FE5A09" w:rsidRPr="00621BD8" w:rsidRDefault="00FE5A09" w:rsidP="00E3527D">
      <w:pPr>
        <w:pStyle w:val="Akapitzlist"/>
        <w:numPr>
          <w:ilvl w:val="0"/>
          <w:numId w:val="23"/>
        </w:numPr>
        <w:spacing w:line="276" w:lineRule="auto"/>
        <w:jc w:val="both"/>
        <w:rPr>
          <w:b/>
          <w:sz w:val="24"/>
          <w:szCs w:val="24"/>
          <w:u w:val="single"/>
        </w:rPr>
      </w:pPr>
      <w:r w:rsidRPr="00621BD8">
        <w:rPr>
          <w:sz w:val="24"/>
          <w:szCs w:val="24"/>
        </w:rPr>
        <w:t>Zdolności do występowania w obrocie gospodarczym</w:t>
      </w:r>
      <w:r w:rsidRPr="00621BD8">
        <w:rPr>
          <w:b/>
          <w:sz w:val="24"/>
          <w:szCs w:val="24"/>
        </w:rPr>
        <w:t>.</w:t>
      </w:r>
    </w:p>
    <w:p w:rsidR="00FE5A09" w:rsidRPr="00621BD8" w:rsidRDefault="00FE5A09" w:rsidP="00385FD0">
      <w:pPr>
        <w:pStyle w:val="Akapitzlist"/>
        <w:spacing w:line="276" w:lineRule="auto"/>
        <w:ind w:left="786"/>
        <w:jc w:val="both"/>
        <w:rPr>
          <w:b/>
          <w:sz w:val="24"/>
          <w:szCs w:val="24"/>
          <w:u w:val="single"/>
        </w:rPr>
      </w:pPr>
      <w:r w:rsidRPr="00621BD8">
        <w:rPr>
          <w:b/>
          <w:sz w:val="24"/>
          <w:szCs w:val="24"/>
        </w:rPr>
        <w:t>Zamawiający odstępuje od ustalania warunku w tym zakresie.</w:t>
      </w:r>
    </w:p>
    <w:p w:rsidR="00FE5A09" w:rsidRPr="00621BD8" w:rsidRDefault="00FE5A09" w:rsidP="00E3527D">
      <w:pPr>
        <w:pStyle w:val="Akapitzlist"/>
        <w:numPr>
          <w:ilvl w:val="0"/>
          <w:numId w:val="23"/>
        </w:numPr>
        <w:spacing w:line="276" w:lineRule="auto"/>
        <w:jc w:val="both"/>
        <w:rPr>
          <w:b/>
          <w:sz w:val="24"/>
          <w:szCs w:val="24"/>
          <w:u w:val="single"/>
        </w:rPr>
      </w:pPr>
      <w:r w:rsidRPr="00621BD8">
        <w:rPr>
          <w:sz w:val="24"/>
          <w:szCs w:val="24"/>
        </w:rPr>
        <w:lastRenderedPageBreak/>
        <w:t xml:space="preserve">Uprawnień do prowadzenia określonej działalności gospodarczej lub zawodowej, o ile wynika to z odrębnych przepisów. </w:t>
      </w:r>
    </w:p>
    <w:p w:rsidR="00FE5A09" w:rsidRPr="00621BD8" w:rsidRDefault="00FE5A09" w:rsidP="00385FD0">
      <w:pPr>
        <w:pStyle w:val="Akapitzlist"/>
        <w:spacing w:line="276" w:lineRule="auto"/>
        <w:ind w:left="786"/>
        <w:jc w:val="both"/>
        <w:rPr>
          <w:b/>
          <w:sz w:val="24"/>
          <w:szCs w:val="24"/>
          <w:u w:val="single"/>
        </w:rPr>
      </w:pPr>
      <w:r w:rsidRPr="00621BD8">
        <w:rPr>
          <w:b/>
          <w:sz w:val="24"/>
          <w:szCs w:val="24"/>
        </w:rPr>
        <w:t>Zamawiający odstępuje od ustalania warunku w tym zakresie.</w:t>
      </w:r>
    </w:p>
    <w:p w:rsidR="00FE5A09" w:rsidRPr="00C327F7" w:rsidRDefault="00FE5A09" w:rsidP="00E3527D">
      <w:pPr>
        <w:pStyle w:val="Akapitzlist"/>
        <w:numPr>
          <w:ilvl w:val="0"/>
          <w:numId w:val="23"/>
        </w:numPr>
        <w:spacing w:line="276" w:lineRule="auto"/>
        <w:jc w:val="both"/>
        <w:rPr>
          <w:sz w:val="24"/>
          <w:szCs w:val="24"/>
        </w:rPr>
      </w:pPr>
      <w:r w:rsidRPr="00C327F7">
        <w:rPr>
          <w:sz w:val="24"/>
          <w:szCs w:val="24"/>
        </w:rPr>
        <w:t>Sytuacji ekonomicznej lub finansowej:</w:t>
      </w:r>
    </w:p>
    <w:p w:rsidR="00C327F7" w:rsidRPr="0056579C" w:rsidRDefault="0056579C" w:rsidP="00C327F7">
      <w:pPr>
        <w:pStyle w:val="Akapitzlist"/>
        <w:spacing w:line="276" w:lineRule="auto"/>
        <w:ind w:left="786"/>
        <w:jc w:val="both"/>
        <w:rPr>
          <w:b/>
          <w:sz w:val="24"/>
          <w:szCs w:val="24"/>
          <w:u w:val="single"/>
        </w:rPr>
      </w:pPr>
      <w:r w:rsidRPr="0068046C">
        <w:rPr>
          <w:b/>
          <w:sz w:val="24"/>
          <w:szCs w:val="24"/>
        </w:rPr>
        <w:t xml:space="preserve">Wykonawca musi wykazać, iż posiada ubezpieczenie od odpowiedzialności cywilnej w zakresie prowadzonej działalności związanej z przedmiotem zamówienia na sumę gwarancyjną minimum </w:t>
      </w:r>
      <w:r w:rsidR="0068046C" w:rsidRPr="0068046C">
        <w:rPr>
          <w:b/>
          <w:sz w:val="24"/>
          <w:szCs w:val="24"/>
        </w:rPr>
        <w:t>4</w:t>
      </w:r>
      <w:r w:rsidRPr="0068046C">
        <w:rPr>
          <w:b/>
          <w:sz w:val="24"/>
          <w:szCs w:val="24"/>
        </w:rPr>
        <w:t>00.000,00</w:t>
      </w:r>
      <w:r w:rsidR="00DA5282" w:rsidRPr="0068046C">
        <w:rPr>
          <w:b/>
          <w:sz w:val="24"/>
          <w:szCs w:val="24"/>
        </w:rPr>
        <w:t xml:space="preserve"> </w:t>
      </w:r>
      <w:r w:rsidRPr="0068046C">
        <w:rPr>
          <w:b/>
          <w:sz w:val="24"/>
          <w:szCs w:val="24"/>
        </w:rPr>
        <w:t>zł</w:t>
      </w:r>
      <w:r w:rsidR="00C327F7" w:rsidRPr="0068046C">
        <w:rPr>
          <w:b/>
          <w:sz w:val="24"/>
          <w:szCs w:val="24"/>
        </w:rPr>
        <w:t>.</w:t>
      </w:r>
    </w:p>
    <w:p w:rsidR="00FE5A09" w:rsidRPr="00C327F7" w:rsidRDefault="00FE5A09" w:rsidP="00E3527D">
      <w:pPr>
        <w:pStyle w:val="Akapitzlist"/>
        <w:numPr>
          <w:ilvl w:val="0"/>
          <w:numId w:val="23"/>
        </w:numPr>
        <w:spacing w:line="276" w:lineRule="auto"/>
        <w:jc w:val="both"/>
        <w:rPr>
          <w:sz w:val="24"/>
          <w:szCs w:val="24"/>
        </w:rPr>
      </w:pPr>
      <w:r w:rsidRPr="00C327F7">
        <w:rPr>
          <w:sz w:val="24"/>
          <w:szCs w:val="24"/>
        </w:rPr>
        <w:t>Zdolności technicznej lub zawodowej:</w:t>
      </w:r>
    </w:p>
    <w:p w:rsidR="00FE5A09" w:rsidRPr="00C327F7" w:rsidRDefault="00FE5A09" w:rsidP="00E3527D">
      <w:pPr>
        <w:pStyle w:val="Akapitzlist"/>
        <w:numPr>
          <w:ilvl w:val="0"/>
          <w:numId w:val="24"/>
        </w:numPr>
        <w:tabs>
          <w:tab w:val="left" w:pos="1134"/>
        </w:tabs>
        <w:spacing w:line="276" w:lineRule="auto"/>
        <w:jc w:val="both"/>
        <w:rPr>
          <w:rFonts w:ascii="Arial" w:hAnsi="Arial" w:cs="Arial"/>
          <w:b/>
          <w:color w:val="000000" w:themeColor="text1"/>
          <w:sz w:val="22"/>
          <w:szCs w:val="22"/>
          <w:u w:val="single"/>
        </w:rPr>
      </w:pPr>
      <w:r w:rsidRPr="00C327F7">
        <w:rPr>
          <w:b/>
          <w:sz w:val="24"/>
          <w:szCs w:val="24"/>
        </w:rPr>
        <w:t xml:space="preserve">Wykonawca musi wykazać, iż w okresie ostatnich 5 lat przed upływem terminu składania ofert, a jeżeli okres prowadzenia działalności jest krótszy – w tym okresie, wykonał należycie, w szczególności zgodnie z przepisami prawa budowlanego oraz prawidłowo ukończył: </w:t>
      </w:r>
      <w:r w:rsidRPr="00C327F7">
        <w:rPr>
          <w:b/>
          <w:color w:val="000000" w:themeColor="text1"/>
          <w:sz w:val="24"/>
          <w:szCs w:val="24"/>
          <w:u w:val="single"/>
        </w:rPr>
        <w:t xml:space="preserve">co najmniej </w:t>
      </w:r>
      <w:r w:rsidR="00C327F7" w:rsidRPr="00C327F7">
        <w:rPr>
          <w:b/>
          <w:color w:val="000000" w:themeColor="text1"/>
          <w:sz w:val="24"/>
          <w:szCs w:val="24"/>
          <w:u w:val="single"/>
        </w:rPr>
        <w:t>jedną</w:t>
      </w:r>
      <w:r w:rsidRPr="00C327F7">
        <w:rPr>
          <w:b/>
          <w:color w:val="000000" w:themeColor="text1"/>
          <w:sz w:val="24"/>
          <w:szCs w:val="24"/>
          <w:u w:val="single"/>
        </w:rPr>
        <w:t xml:space="preserve"> robot</w:t>
      </w:r>
      <w:r w:rsidR="00C327F7" w:rsidRPr="00C327F7">
        <w:rPr>
          <w:b/>
          <w:color w:val="000000" w:themeColor="text1"/>
          <w:sz w:val="24"/>
          <w:szCs w:val="24"/>
          <w:u w:val="single"/>
        </w:rPr>
        <w:t>ę</w:t>
      </w:r>
      <w:r w:rsidRPr="00C327F7">
        <w:rPr>
          <w:b/>
          <w:color w:val="000000" w:themeColor="text1"/>
          <w:sz w:val="24"/>
          <w:szCs w:val="24"/>
          <w:u w:val="single"/>
        </w:rPr>
        <w:t xml:space="preserve"> budowlan</w:t>
      </w:r>
      <w:r w:rsidR="00C327F7" w:rsidRPr="00C327F7">
        <w:rPr>
          <w:b/>
          <w:color w:val="000000" w:themeColor="text1"/>
          <w:sz w:val="24"/>
          <w:szCs w:val="24"/>
          <w:u w:val="single"/>
        </w:rPr>
        <w:t>ą</w:t>
      </w:r>
      <w:r w:rsidRPr="00C327F7">
        <w:rPr>
          <w:b/>
          <w:color w:val="000000" w:themeColor="text1"/>
          <w:sz w:val="24"/>
          <w:szCs w:val="24"/>
          <w:u w:val="single"/>
        </w:rPr>
        <w:t xml:space="preserve"> polegające na wykonaniu budowy/przebudowy drogi o długości co najmniej </w:t>
      </w:r>
      <w:r w:rsidR="00C327F7" w:rsidRPr="00C327F7">
        <w:rPr>
          <w:b/>
          <w:color w:val="000000" w:themeColor="text1"/>
          <w:sz w:val="24"/>
          <w:szCs w:val="24"/>
          <w:u w:val="single"/>
        </w:rPr>
        <w:t xml:space="preserve">200 </w:t>
      </w:r>
      <w:r w:rsidRPr="00C327F7">
        <w:rPr>
          <w:b/>
          <w:color w:val="000000" w:themeColor="text1"/>
          <w:sz w:val="24"/>
          <w:szCs w:val="24"/>
          <w:u w:val="single"/>
        </w:rPr>
        <w:t>mb.</w:t>
      </w:r>
    </w:p>
    <w:p w:rsidR="00FE5A09" w:rsidRPr="00C327F7" w:rsidRDefault="00FE5A09" w:rsidP="00E3527D">
      <w:pPr>
        <w:pStyle w:val="Akapitzlist"/>
        <w:numPr>
          <w:ilvl w:val="0"/>
          <w:numId w:val="24"/>
        </w:numPr>
        <w:tabs>
          <w:tab w:val="left" w:pos="1134"/>
        </w:tabs>
        <w:spacing w:line="276" w:lineRule="auto"/>
        <w:jc w:val="both"/>
        <w:rPr>
          <w:b/>
          <w:color w:val="000000" w:themeColor="text1"/>
          <w:sz w:val="24"/>
          <w:szCs w:val="24"/>
        </w:rPr>
      </w:pPr>
      <w:r w:rsidRPr="00C327F7">
        <w:rPr>
          <w:b/>
          <w:sz w:val="24"/>
          <w:szCs w:val="24"/>
        </w:rPr>
        <w:t xml:space="preserve">Wykonawca musi wykazać dysponowanie (dysponuje lub będzie dysponował) osobą/osobami niezbędną/ymi do wykonania niniejszego zamówienia tj. posiadającą/ymi prawo do wykonywania samodzielnych funkcji technicznych w budownictwie tj. uprawnienia </w:t>
      </w:r>
      <w:r w:rsidRPr="00C327F7">
        <w:rPr>
          <w:b/>
          <w:color w:val="000000" w:themeColor="text1"/>
          <w:sz w:val="24"/>
          <w:szCs w:val="24"/>
        </w:rPr>
        <w:t>budowlane do kierowania robotami budowlanymi w specjalności drogowej.</w:t>
      </w:r>
    </w:p>
    <w:p w:rsidR="00FE5A09" w:rsidRPr="00C327F7" w:rsidRDefault="00FE5A09" w:rsidP="00385FD0">
      <w:pPr>
        <w:pStyle w:val="Akapitzlist"/>
        <w:tabs>
          <w:tab w:val="left" w:pos="1134"/>
        </w:tabs>
        <w:spacing w:line="276" w:lineRule="auto"/>
        <w:ind w:left="720"/>
        <w:jc w:val="both"/>
        <w:rPr>
          <w:color w:val="000000" w:themeColor="text1"/>
          <w:sz w:val="6"/>
          <w:szCs w:val="24"/>
        </w:rPr>
      </w:pPr>
    </w:p>
    <w:p w:rsidR="006129FD" w:rsidRDefault="006129FD" w:rsidP="006129FD">
      <w:pPr>
        <w:pStyle w:val="Akapitzlist"/>
        <w:tabs>
          <w:tab w:val="left" w:pos="1134"/>
        </w:tabs>
        <w:spacing w:line="276" w:lineRule="auto"/>
        <w:ind w:left="360"/>
        <w:jc w:val="both"/>
        <w:rPr>
          <w:sz w:val="24"/>
          <w:szCs w:val="24"/>
        </w:rPr>
      </w:pPr>
      <w:r>
        <w:rPr>
          <w:sz w:val="24"/>
          <w:szCs w:val="24"/>
        </w:rPr>
        <w:t>Uwaga:</w:t>
      </w:r>
    </w:p>
    <w:p w:rsidR="006129FD" w:rsidRDefault="006129FD" w:rsidP="006129FD">
      <w:pPr>
        <w:pStyle w:val="Akapitzlist"/>
        <w:numPr>
          <w:ilvl w:val="0"/>
          <w:numId w:val="57"/>
        </w:numPr>
        <w:tabs>
          <w:tab w:val="left" w:pos="1134"/>
        </w:tabs>
        <w:spacing w:line="276" w:lineRule="auto"/>
        <w:jc w:val="both"/>
        <w:rPr>
          <w:sz w:val="24"/>
          <w:szCs w:val="24"/>
        </w:rPr>
      </w:pPr>
      <w:r w:rsidRPr="006129FD">
        <w:rPr>
          <w:sz w:val="24"/>
          <w:szCs w:val="24"/>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w:t>
      </w:r>
      <w:r>
        <w:rPr>
          <w:sz w:val="24"/>
          <w:szCs w:val="24"/>
        </w:rPr>
        <w:t xml:space="preserve"> </w:t>
      </w:r>
      <w:r w:rsidRPr="006129FD">
        <w:rPr>
          <w:sz w:val="24"/>
          <w:szCs w:val="24"/>
        </w:rPr>
        <w:t>r. (Dz.U. z 2019 r. poz. 831) w sprawie samodzielnych funkcji technicznych w budownictwie</w:t>
      </w:r>
      <w:r>
        <w:rPr>
          <w:sz w:val="24"/>
          <w:szCs w:val="24"/>
        </w:rPr>
        <w:t xml:space="preserve"> </w:t>
      </w:r>
      <w:r w:rsidRPr="006129FD">
        <w:rPr>
          <w:sz w:val="24"/>
          <w:szCs w:val="24"/>
        </w:rPr>
        <w:t>oraz uprawnienia obowiązujące wydane na podstawie wcześniej obowiązujących przepisów prawnych, a także zgodnie z art. 12a ustawy z dnia 7 lipca 1994r. – Prawo budowlane (Dz.U. z 2020 r. poz. 1333, z późn.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w:t>
      </w:r>
      <w:r>
        <w:rPr>
          <w:sz w:val="24"/>
          <w:szCs w:val="24"/>
        </w:rPr>
        <w:t xml:space="preserve"> </w:t>
      </w:r>
      <w:r w:rsidRPr="006129FD">
        <w:rPr>
          <w:sz w:val="24"/>
          <w:szCs w:val="24"/>
        </w:rPr>
        <w:t>r. o zasadach uznawania kwalifikacji zawodowych nabytych w państwach członkowskich Unii Europejskiej (Dz.U. z 2020 r. poz. 220, z późn. zm.).</w:t>
      </w:r>
    </w:p>
    <w:p w:rsidR="006129FD" w:rsidRDefault="006129FD" w:rsidP="006129FD">
      <w:pPr>
        <w:pStyle w:val="Akapitzlist"/>
        <w:numPr>
          <w:ilvl w:val="0"/>
          <w:numId w:val="57"/>
        </w:numPr>
        <w:tabs>
          <w:tab w:val="left" w:pos="1134"/>
        </w:tabs>
        <w:spacing w:line="276" w:lineRule="auto"/>
        <w:jc w:val="both"/>
        <w:rPr>
          <w:sz w:val="24"/>
          <w:szCs w:val="24"/>
        </w:rPr>
      </w:pPr>
      <w:r w:rsidRPr="006129FD">
        <w:rPr>
          <w:sz w:val="24"/>
          <w:szCs w:val="24"/>
        </w:rPr>
        <w:t xml:space="preserve">W przypadku osób, które są obywatelami państw członkowskich Unii Europejskiej, Konfederacji Szwajcarskiej oraz państwa członkowskich Europejskiego Porozumienia o Wolnym Handlu (EFTA) – stron umowy o Europejskim Obszarze Gospodarczym (w rozumieniu art. 4a ust. 2 ustawy z dnia 15 grudnia 2000r. o samorządach zawodowych architektów oraz inżynierów budownictwa (Dz.U. z 2019 r. poz. 1117), osoby wyznaczone do realizacji zamówienia posiadają uprawnienia budowlane do kierowania robotami budowlanymi, jeżeli: </w:t>
      </w:r>
    </w:p>
    <w:p w:rsidR="006129FD" w:rsidRDefault="006129FD" w:rsidP="006129FD">
      <w:pPr>
        <w:pStyle w:val="Akapitzlist"/>
        <w:tabs>
          <w:tab w:val="left" w:pos="1134"/>
        </w:tabs>
        <w:spacing w:line="276" w:lineRule="auto"/>
        <w:ind w:left="720"/>
        <w:jc w:val="both"/>
        <w:rPr>
          <w:sz w:val="24"/>
          <w:szCs w:val="24"/>
        </w:rPr>
      </w:pPr>
      <w:r w:rsidRPr="006129FD">
        <w:rPr>
          <w:sz w:val="24"/>
          <w:szCs w:val="24"/>
        </w:rPr>
        <w:lastRenderedPageBreak/>
        <w:t xml:space="preserve">-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w:t>
      </w:r>
    </w:p>
    <w:p w:rsidR="00130C8E" w:rsidRPr="006129FD" w:rsidRDefault="006129FD" w:rsidP="006129FD">
      <w:pPr>
        <w:pStyle w:val="Akapitzlist"/>
        <w:tabs>
          <w:tab w:val="left" w:pos="1134"/>
        </w:tabs>
        <w:spacing w:line="276" w:lineRule="auto"/>
        <w:ind w:left="720"/>
        <w:jc w:val="both"/>
        <w:rPr>
          <w:sz w:val="24"/>
          <w:szCs w:val="24"/>
        </w:rPr>
      </w:pPr>
      <w:r w:rsidRPr="006129FD">
        <w:rPr>
          <w:sz w:val="24"/>
          <w:szCs w:val="24"/>
        </w:rPr>
        <w:t>- posiadają odpowiednią decyzję o uznaniu kwalifikacji zawodowych lub w przypadku braku decyzji o uznaniu kwalifikacji zawodowych – zostały spełnione w stosunku do tych osób wymagania, o których mowa w art. 20a ust. 2-6 ustawy z dnia 15 grudnia 2000 r. o samorządach zawodowych architektów oraz inżynierów budownictwa (Dz.U. z 2019 r. poz. 1117), dotyczące świadczenia usług transgranicznych.</w:t>
      </w:r>
    </w:p>
    <w:p w:rsidR="006129FD" w:rsidRDefault="006129FD" w:rsidP="00385FD0">
      <w:pPr>
        <w:tabs>
          <w:tab w:val="left" w:pos="1134"/>
        </w:tabs>
        <w:spacing w:line="276" w:lineRule="auto"/>
        <w:jc w:val="both"/>
        <w:rPr>
          <w:sz w:val="24"/>
          <w:szCs w:val="24"/>
          <w:highlight w:val="yellow"/>
        </w:rPr>
      </w:pPr>
    </w:p>
    <w:p w:rsidR="00130C8E" w:rsidRDefault="00130C8E" w:rsidP="00385FD0">
      <w:pPr>
        <w:pStyle w:val="Nagwek2"/>
        <w:shd w:val="clear" w:color="auto" w:fill="E7E6E6" w:themeFill="background2"/>
        <w:spacing w:line="276" w:lineRule="auto"/>
        <w:rPr>
          <w:rFonts w:ascii="Times New Roman" w:hAnsi="Times New Roman"/>
          <w:sz w:val="24"/>
          <w:szCs w:val="24"/>
        </w:rPr>
      </w:pPr>
      <w:bookmarkStart w:id="5" w:name="_Toc65133158"/>
      <w:r>
        <w:rPr>
          <w:rFonts w:ascii="Times New Roman" w:hAnsi="Times New Roman"/>
          <w:sz w:val="24"/>
          <w:szCs w:val="24"/>
        </w:rPr>
        <w:t xml:space="preserve">Rozdział </w:t>
      </w:r>
      <w:r w:rsidR="00621BD8">
        <w:rPr>
          <w:rFonts w:ascii="Times New Roman" w:hAnsi="Times New Roman"/>
          <w:sz w:val="24"/>
          <w:szCs w:val="24"/>
        </w:rPr>
        <w:t>6</w:t>
      </w:r>
      <w:r>
        <w:rPr>
          <w:rFonts w:ascii="Times New Roman" w:hAnsi="Times New Roman"/>
          <w:sz w:val="24"/>
          <w:szCs w:val="24"/>
        </w:rPr>
        <w:t xml:space="preserve">. </w:t>
      </w:r>
      <w:r w:rsidRPr="003B10F5">
        <w:rPr>
          <w:rFonts w:ascii="Times New Roman" w:hAnsi="Times New Roman"/>
          <w:sz w:val="24"/>
          <w:szCs w:val="24"/>
        </w:rPr>
        <w:t>Podstawy wykluczenia</w:t>
      </w:r>
      <w:bookmarkEnd w:id="5"/>
    </w:p>
    <w:p w:rsidR="00130C8E" w:rsidRPr="00537B5A" w:rsidRDefault="00130C8E" w:rsidP="00385FD0">
      <w:pPr>
        <w:spacing w:line="276" w:lineRule="auto"/>
        <w:rPr>
          <w:sz w:val="10"/>
          <w:szCs w:val="10"/>
        </w:rPr>
      </w:pPr>
    </w:p>
    <w:p w:rsidR="00130C8E" w:rsidRPr="00130C8E" w:rsidRDefault="00130C8E" w:rsidP="00E3527D">
      <w:pPr>
        <w:pStyle w:val="Akapitzlist"/>
        <w:numPr>
          <w:ilvl w:val="0"/>
          <w:numId w:val="7"/>
        </w:numPr>
        <w:spacing w:line="276" w:lineRule="auto"/>
        <w:jc w:val="both"/>
        <w:rPr>
          <w:b/>
          <w:sz w:val="24"/>
          <w:szCs w:val="24"/>
        </w:rPr>
      </w:pPr>
      <w:r w:rsidRPr="00130C8E">
        <w:rPr>
          <w:b/>
          <w:sz w:val="24"/>
          <w:szCs w:val="24"/>
        </w:rPr>
        <w:t>O udzielenie zamówienia mogą ubiegać się Wykonawcy, którzy nie podlegają wykluczeniu z postępowania na podstawie art. 108 ust. 1 oraz art. 109 ust.</w:t>
      </w:r>
      <w:r w:rsidR="00385FD0">
        <w:rPr>
          <w:b/>
          <w:sz w:val="24"/>
          <w:szCs w:val="24"/>
        </w:rPr>
        <w:t xml:space="preserve"> </w:t>
      </w:r>
      <w:r w:rsidRPr="00130C8E">
        <w:rPr>
          <w:b/>
          <w:sz w:val="24"/>
          <w:szCs w:val="24"/>
        </w:rPr>
        <w:t>1 pkt 4 ustawy Pzp.</w:t>
      </w:r>
    </w:p>
    <w:p w:rsidR="00130C8E" w:rsidRPr="00DB4810" w:rsidRDefault="00130C8E" w:rsidP="00E3527D">
      <w:pPr>
        <w:pStyle w:val="Akapitzlist"/>
        <w:numPr>
          <w:ilvl w:val="0"/>
          <w:numId w:val="7"/>
        </w:numPr>
        <w:spacing w:line="276" w:lineRule="auto"/>
        <w:jc w:val="both"/>
        <w:rPr>
          <w:sz w:val="24"/>
          <w:szCs w:val="24"/>
        </w:rPr>
      </w:pPr>
      <w:r w:rsidRPr="00130C8E">
        <w:rPr>
          <w:b/>
          <w:sz w:val="24"/>
          <w:szCs w:val="24"/>
        </w:rPr>
        <w:t>Na podstawie art. 108 ust. 1 ustawy Pzp z postępowania wyklucza się, z zastrzeżeniem art. 110 ust. 2 pzp Wykonawcę</w:t>
      </w:r>
      <w:r w:rsidRPr="00DB4810">
        <w:rPr>
          <w:sz w:val="24"/>
          <w:szCs w:val="24"/>
        </w:rPr>
        <w:t xml:space="preserve">: </w:t>
      </w:r>
    </w:p>
    <w:p w:rsidR="00130C8E" w:rsidRPr="00DB4810" w:rsidRDefault="00130C8E" w:rsidP="00E3527D">
      <w:pPr>
        <w:pStyle w:val="Akapitzlist"/>
        <w:numPr>
          <w:ilvl w:val="1"/>
          <w:numId w:val="8"/>
        </w:numPr>
        <w:spacing w:line="276" w:lineRule="auto"/>
        <w:jc w:val="both"/>
        <w:rPr>
          <w:sz w:val="24"/>
          <w:szCs w:val="24"/>
        </w:rPr>
      </w:pPr>
      <w:r w:rsidRPr="00DB4810">
        <w:rPr>
          <w:sz w:val="24"/>
          <w:szCs w:val="24"/>
        </w:rPr>
        <w:t xml:space="preserve">będącego osobą fizyczną, którego prawomocnie skazano za przestępstwo: </w:t>
      </w:r>
    </w:p>
    <w:p w:rsidR="00130C8E" w:rsidRPr="00DB4810" w:rsidRDefault="00130C8E" w:rsidP="00E3527D">
      <w:pPr>
        <w:pStyle w:val="Akapitzlist"/>
        <w:numPr>
          <w:ilvl w:val="0"/>
          <w:numId w:val="9"/>
        </w:numPr>
        <w:spacing w:line="276" w:lineRule="auto"/>
        <w:jc w:val="both"/>
        <w:rPr>
          <w:sz w:val="24"/>
          <w:szCs w:val="24"/>
        </w:rPr>
      </w:pPr>
      <w:r w:rsidRPr="00DB4810">
        <w:rPr>
          <w:sz w:val="24"/>
          <w:szCs w:val="24"/>
        </w:rPr>
        <w:t xml:space="preserve">udziału w zorganizowanej grupie przestępczej albo związku mającym na celu popełnienie przestępstwa lub przestępstwa skarbowego, o którym mowa w art. 258 Kodeksu karnego, </w:t>
      </w:r>
    </w:p>
    <w:p w:rsidR="00130C8E" w:rsidRPr="00DB4810" w:rsidRDefault="00130C8E" w:rsidP="00E3527D">
      <w:pPr>
        <w:pStyle w:val="Akapitzlist"/>
        <w:numPr>
          <w:ilvl w:val="0"/>
          <w:numId w:val="9"/>
        </w:numPr>
        <w:spacing w:line="276" w:lineRule="auto"/>
        <w:jc w:val="both"/>
        <w:rPr>
          <w:sz w:val="24"/>
          <w:szCs w:val="24"/>
        </w:rPr>
      </w:pPr>
      <w:r w:rsidRPr="00DB4810">
        <w:rPr>
          <w:sz w:val="24"/>
          <w:szCs w:val="24"/>
        </w:rPr>
        <w:t xml:space="preserve">handlu ludźmi, o którym mowa w art. 189a Kodeksu karnego, </w:t>
      </w:r>
    </w:p>
    <w:p w:rsidR="00130C8E" w:rsidRPr="00DB4810" w:rsidRDefault="00130C8E" w:rsidP="00E3527D">
      <w:pPr>
        <w:pStyle w:val="Akapitzlist"/>
        <w:numPr>
          <w:ilvl w:val="0"/>
          <w:numId w:val="9"/>
        </w:numPr>
        <w:spacing w:line="276" w:lineRule="auto"/>
        <w:jc w:val="both"/>
        <w:rPr>
          <w:sz w:val="24"/>
          <w:szCs w:val="24"/>
        </w:rPr>
      </w:pPr>
      <w:r w:rsidRPr="00DB4810">
        <w:rPr>
          <w:sz w:val="24"/>
          <w:szCs w:val="24"/>
        </w:rPr>
        <w:t xml:space="preserve">o którym mowa w art. 228–230a, art. 250a Kodeksu karnego lub w art. 46 lub art. 48 ustawy z dnia 25 czerwca 2010 r. o sporcie, Dziennik Ustaw – 39 – Poz. 2019 </w:t>
      </w:r>
    </w:p>
    <w:p w:rsidR="00130C8E" w:rsidRPr="00DB4810" w:rsidRDefault="00130C8E" w:rsidP="00E3527D">
      <w:pPr>
        <w:pStyle w:val="Akapitzlist"/>
        <w:numPr>
          <w:ilvl w:val="0"/>
          <w:numId w:val="9"/>
        </w:numPr>
        <w:spacing w:line="276" w:lineRule="auto"/>
        <w:jc w:val="both"/>
        <w:rPr>
          <w:sz w:val="24"/>
          <w:szCs w:val="24"/>
        </w:rPr>
      </w:pPr>
      <w:r w:rsidRPr="00DB4810">
        <w:rPr>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130C8E" w:rsidRPr="00DB4810" w:rsidRDefault="00130C8E" w:rsidP="00E3527D">
      <w:pPr>
        <w:pStyle w:val="Akapitzlist"/>
        <w:numPr>
          <w:ilvl w:val="0"/>
          <w:numId w:val="9"/>
        </w:numPr>
        <w:spacing w:line="276" w:lineRule="auto"/>
        <w:jc w:val="both"/>
        <w:rPr>
          <w:sz w:val="24"/>
          <w:szCs w:val="24"/>
        </w:rPr>
      </w:pPr>
      <w:r w:rsidRPr="00DB4810">
        <w:rPr>
          <w:sz w:val="24"/>
          <w:szCs w:val="24"/>
        </w:rPr>
        <w:t xml:space="preserve">o charakterze terrorystycznym, o którym mowa w art. 115 § 20 Kodeksu karnego, lub mające na celu popełnienie tego przestępstwa, </w:t>
      </w:r>
    </w:p>
    <w:p w:rsidR="00130C8E" w:rsidRPr="00DB4810" w:rsidRDefault="00130C8E" w:rsidP="00E3527D">
      <w:pPr>
        <w:pStyle w:val="Akapitzlist"/>
        <w:numPr>
          <w:ilvl w:val="0"/>
          <w:numId w:val="9"/>
        </w:numPr>
        <w:spacing w:line="276" w:lineRule="auto"/>
        <w:jc w:val="both"/>
        <w:rPr>
          <w:sz w:val="24"/>
          <w:szCs w:val="24"/>
        </w:rPr>
      </w:pPr>
      <w:r>
        <w:rPr>
          <w:sz w:val="24"/>
          <w:szCs w:val="24"/>
        </w:rPr>
        <w:t>powierzenia wykonywania pracy małoletniemu cudzoziemcowi</w:t>
      </w:r>
      <w:r w:rsidRPr="00DB4810">
        <w:rPr>
          <w:sz w:val="24"/>
          <w:szCs w:val="24"/>
        </w:rPr>
        <w:t xml:space="preserve">, o którym mowa w art. 9 ust. 2 ustawy z dnia 15 czerwca 2012 r. o skutkach powierzania wykonywania pracy cudzoziemcom przebywającym wbrew przepisom na terytorium Rzeczypospolitej Polskiej (Dz. U. poz. 769), </w:t>
      </w:r>
    </w:p>
    <w:p w:rsidR="00130C8E" w:rsidRPr="00DB4810" w:rsidRDefault="00130C8E" w:rsidP="00E3527D">
      <w:pPr>
        <w:pStyle w:val="Akapitzlist"/>
        <w:numPr>
          <w:ilvl w:val="0"/>
          <w:numId w:val="9"/>
        </w:numPr>
        <w:spacing w:line="276" w:lineRule="auto"/>
        <w:jc w:val="both"/>
        <w:rPr>
          <w:sz w:val="24"/>
          <w:szCs w:val="24"/>
        </w:rPr>
      </w:pPr>
      <w:r w:rsidRPr="00DB4810">
        <w:rPr>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130C8E" w:rsidRPr="00DB4810" w:rsidRDefault="00130C8E" w:rsidP="00E3527D">
      <w:pPr>
        <w:pStyle w:val="Akapitzlist"/>
        <w:numPr>
          <w:ilvl w:val="0"/>
          <w:numId w:val="9"/>
        </w:numPr>
        <w:spacing w:line="276" w:lineRule="auto"/>
        <w:jc w:val="both"/>
        <w:rPr>
          <w:sz w:val="24"/>
          <w:szCs w:val="24"/>
        </w:rPr>
      </w:pPr>
      <w:r w:rsidRPr="00DB4810">
        <w:rPr>
          <w:sz w:val="24"/>
          <w:szCs w:val="24"/>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130C8E" w:rsidRPr="00DB4810" w:rsidRDefault="00130C8E" w:rsidP="00E3527D">
      <w:pPr>
        <w:pStyle w:val="Akapitzlist"/>
        <w:numPr>
          <w:ilvl w:val="1"/>
          <w:numId w:val="8"/>
        </w:numPr>
        <w:spacing w:line="276" w:lineRule="auto"/>
        <w:jc w:val="both"/>
        <w:rPr>
          <w:sz w:val="24"/>
          <w:szCs w:val="24"/>
        </w:rPr>
      </w:pPr>
      <w:r w:rsidRPr="00DB4810">
        <w:rPr>
          <w:sz w:val="24"/>
          <w:szCs w:val="24"/>
        </w:rPr>
        <w:t xml:space="preserve">jeżeli urzędującego członka jego organu zarządzającego lub nadzorczego, wspólnika spółki w spółce jawnej lub partnerskiej albo komplementariusza w spółce </w:t>
      </w:r>
      <w:r w:rsidRPr="00DB4810">
        <w:rPr>
          <w:sz w:val="24"/>
          <w:szCs w:val="24"/>
        </w:rPr>
        <w:lastRenderedPageBreak/>
        <w:t xml:space="preserve">komandytowej lub komandytowo-akcyjnej lub prokurenta prawomocnie skazano za przestępstwo, o którym mowa w pkt 1; </w:t>
      </w:r>
    </w:p>
    <w:p w:rsidR="00130C8E" w:rsidRPr="00DB4810" w:rsidRDefault="00130C8E" w:rsidP="00E3527D">
      <w:pPr>
        <w:pStyle w:val="Akapitzlist"/>
        <w:numPr>
          <w:ilvl w:val="1"/>
          <w:numId w:val="8"/>
        </w:numPr>
        <w:spacing w:line="276" w:lineRule="auto"/>
        <w:jc w:val="both"/>
        <w:rPr>
          <w:sz w:val="24"/>
          <w:szCs w:val="24"/>
        </w:rPr>
      </w:pPr>
      <w:r w:rsidRPr="00DB4810">
        <w:rPr>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130C8E" w:rsidRPr="00DB4810" w:rsidRDefault="00130C8E" w:rsidP="00E3527D">
      <w:pPr>
        <w:pStyle w:val="Akapitzlist"/>
        <w:numPr>
          <w:ilvl w:val="1"/>
          <w:numId w:val="8"/>
        </w:numPr>
        <w:spacing w:line="276" w:lineRule="auto"/>
        <w:jc w:val="both"/>
        <w:rPr>
          <w:sz w:val="24"/>
          <w:szCs w:val="24"/>
        </w:rPr>
      </w:pPr>
      <w:r w:rsidRPr="00DB4810">
        <w:rPr>
          <w:sz w:val="24"/>
          <w:szCs w:val="24"/>
        </w:rPr>
        <w:t xml:space="preserve">wobec którego orzeczono </w:t>
      </w:r>
      <w:r>
        <w:rPr>
          <w:sz w:val="24"/>
          <w:szCs w:val="24"/>
        </w:rPr>
        <w:t xml:space="preserve">prawomocnie </w:t>
      </w:r>
      <w:r w:rsidRPr="00DB4810">
        <w:rPr>
          <w:sz w:val="24"/>
          <w:szCs w:val="24"/>
        </w:rPr>
        <w:t xml:space="preserve">zakaz ubiegania się o zamówienia publiczne; </w:t>
      </w:r>
    </w:p>
    <w:p w:rsidR="00130C8E" w:rsidRPr="00DB4810" w:rsidRDefault="00130C8E" w:rsidP="00E3527D">
      <w:pPr>
        <w:pStyle w:val="Akapitzlist"/>
        <w:numPr>
          <w:ilvl w:val="1"/>
          <w:numId w:val="8"/>
        </w:numPr>
        <w:spacing w:line="276" w:lineRule="auto"/>
        <w:jc w:val="both"/>
        <w:rPr>
          <w:sz w:val="24"/>
          <w:szCs w:val="24"/>
        </w:rPr>
      </w:pPr>
      <w:r w:rsidRPr="00DB4810">
        <w:rPr>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130C8E" w:rsidRPr="00DB4810" w:rsidRDefault="00130C8E" w:rsidP="00E3527D">
      <w:pPr>
        <w:pStyle w:val="Akapitzlist"/>
        <w:numPr>
          <w:ilvl w:val="1"/>
          <w:numId w:val="8"/>
        </w:numPr>
        <w:spacing w:line="276" w:lineRule="auto"/>
        <w:jc w:val="both"/>
        <w:rPr>
          <w:sz w:val="24"/>
          <w:szCs w:val="24"/>
        </w:rPr>
      </w:pPr>
      <w:r w:rsidRPr="00DB4810">
        <w:rPr>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130C8E" w:rsidRPr="00241885" w:rsidRDefault="00130C8E" w:rsidP="00E3527D">
      <w:pPr>
        <w:pStyle w:val="Akapitzlist"/>
        <w:numPr>
          <w:ilvl w:val="0"/>
          <w:numId w:val="7"/>
        </w:numPr>
        <w:spacing w:line="276" w:lineRule="auto"/>
        <w:jc w:val="both"/>
        <w:rPr>
          <w:sz w:val="24"/>
          <w:szCs w:val="24"/>
        </w:rPr>
      </w:pPr>
      <w:r w:rsidRPr="00130C8E">
        <w:rPr>
          <w:b/>
          <w:sz w:val="24"/>
          <w:szCs w:val="24"/>
        </w:rPr>
        <w:t>Na podstawie art. 109 ust.1 pkt 4 ustawy Pzp z postępowania wykluczy się Wykonawcę</w:t>
      </w:r>
      <w:r w:rsidRPr="00241885">
        <w:rPr>
          <w:sz w:val="24"/>
          <w:szCs w:val="24"/>
        </w:rPr>
        <w:t xml:space="preserve"> w stosunku do którego otwarto likwidację, ogłoszono upadłość, którego aktywami zarządza likwidator lub sąd, zawarł układ z wierzycielami, którego działalność gospodarcza jest zawieszona albo znajduje się on w inne</w:t>
      </w:r>
      <w:r>
        <w:rPr>
          <w:sz w:val="24"/>
          <w:szCs w:val="24"/>
        </w:rPr>
        <w:t>j</w:t>
      </w:r>
      <w:r w:rsidRPr="00241885">
        <w:rPr>
          <w:sz w:val="24"/>
          <w:szCs w:val="24"/>
        </w:rPr>
        <w:t xml:space="preserve"> tego rodzaju sytuacji wynikającej z podobnej procedury przewidzianej w przepisach miejsca wszczęcia tej procedury.</w:t>
      </w:r>
    </w:p>
    <w:p w:rsidR="00130C8E" w:rsidRDefault="00130C8E" w:rsidP="00E3527D">
      <w:pPr>
        <w:pStyle w:val="Akapitzlist"/>
        <w:numPr>
          <w:ilvl w:val="0"/>
          <w:numId w:val="7"/>
        </w:numPr>
        <w:spacing w:line="276" w:lineRule="auto"/>
        <w:jc w:val="both"/>
        <w:rPr>
          <w:sz w:val="24"/>
          <w:szCs w:val="24"/>
        </w:rPr>
      </w:pPr>
      <w:r w:rsidRPr="007831F4">
        <w:rPr>
          <w:sz w:val="24"/>
          <w:szCs w:val="24"/>
        </w:rPr>
        <w:t>Wykonawca może zostać wykluczony przez Zama</w:t>
      </w:r>
      <w:r>
        <w:rPr>
          <w:sz w:val="24"/>
          <w:szCs w:val="24"/>
        </w:rPr>
        <w:t>wiającego na każdym etapie postę</w:t>
      </w:r>
      <w:r w:rsidRPr="007831F4">
        <w:rPr>
          <w:sz w:val="24"/>
          <w:szCs w:val="24"/>
        </w:rPr>
        <w:t>powania o udzielenie zamówienia.</w:t>
      </w:r>
    </w:p>
    <w:p w:rsidR="00A55691" w:rsidRDefault="00A55691" w:rsidP="00385FD0">
      <w:pPr>
        <w:spacing w:line="276" w:lineRule="auto"/>
        <w:jc w:val="both"/>
        <w:rPr>
          <w:sz w:val="24"/>
          <w:szCs w:val="24"/>
        </w:rPr>
      </w:pPr>
    </w:p>
    <w:p w:rsidR="00A55691" w:rsidRPr="00660E94" w:rsidRDefault="00A55691" w:rsidP="00385FD0">
      <w:pPr>
        <w:pStyle w:val="Nagwek2"/>
        <w:shd w:val="clear" w:color="auto" w:fill="E7E6E6" w:themeFill="background2"/>
        <w:spacing w:line="276" w:lineRule="auto"/>
        <w:rPr>
          <w:rFonts w:ascii="Times New Roman" w:hAnsi="Times New Roman"/>
          <w:sz w:val="24"/>
          <w:szCs w:val="24"/>
        </w:rPr>
      </w:pPr>
      <w:bookmarkStart w:id="6" w:name="_Toc65133159"/>
      <w:r>
        <w:rPr>
          <w:rFonts w:ascii="Times New Roman" w:hAnsi="Times New Roman"/>
          <w:sz w:val="24"/>
          <w:szCs w:val="24"/>
        </w:rPr>
        <w:t xml:space="preserve">Rozdział </w:t>
      </w:r>
      <w:r w:rsidR="00621BD8">
        <w:rPr>
          <w:rFonts w:ascii="Times New Roman" w:hAnsi="Times New Roman"/>
          <w:sz w:val="24"/>
          <w:szCs w:val="24"/>
        </w:rPr>
        <w:t>7</w:t>
      </w:r>
      <w:r>
        <w:rPr>
          <w:rFonts w:ascii="Times New Roman" w:hAnsi="Times New Roman"/>
          <w:sz w:val="24"/>
          <w:szCs w:val="24"/>
        </w:rPr>
        <w:t xml:space="preserve">. </w:t>
      </w:r>
      <w:r w:rsidRPr="00660E94">
        <w:rPr>
          <w:rFonts w:ascii="Times New Roman" w:hAnsi="Times New Roman"/>
          <w:sz w:val="24"/>
          <w:szCs w:val="24"/>
        </w:rPr>
        <w:t>Udostępnianie zasobów</w:t>
      </w:r>
      <w:bookmarkEnd w:id="6"/>
    </w:p>
    <w:p w:rsidR="00A55691" w:rsidRPr="004170B8" w:rsidRDefault="00A55691" w:rsidP="00385FD0">
      <w:pPr>
        <w:spacing w:line="276" w:lineRule="auto"/>
        <w:jc w:val="both"/>
        <w:rPr>
          <w:sz w:val="10"/>
          <w:szCs w:val="10"/>
        </w:rPr>
      </w:pPr>
    </w:p>
    <w:p w:rsidR="00A55691" w:rsidRPr="00660E94" w:rsidRDefault="00A55691" w:rsidP="00E3527D">
      <w:pPr>
        <w:pStyle w:val="Akapitzlist"/>
        <w:numPr>
          <w:ilvl w:val="0"/>
          <w:numId w:val="15"/>
        </w:numPr>
        <w:spacing w:line="276" w:lineRule="auto"/>
        <w:jc w:val="both"/>
        <w:rPr>
          <w:sz w:val="24"/>
          <w:szCs w:val="24"/>
        </w:rPr>
      </w:pPr>
      <w:r w:rsidRPr="00660E94">
        <w:rPr>
          <w:sz w:val="24"/>
          <w:szCs w:val="24"/>
        </w:rPr>
        <w:t xml:space="preserve">Wykonawca może w celu potwierdzenia spełnienia warunków udziału w postępowaniu </w:t>
      </w:r>
      <w:r>
        <w:rPr>
          <w:sz w:val="24"/>
          <w:szCs w:val="24"/>
        </w:rPr>
        <w:t xml:space="preserve">o których mowa </w:t>
      </w:r>
      <w:r w:rsidRPr="000B5FF1">
        <w:rPr>
          <w:sz w:val="24"/>
          <w:szCs w:val="24"/>
        </w:rPr>
        <w:t xml:space="preserve">w </w:t>
      </w:r>
      <w:r w:rsidR="000B5FF1" w:rsidRPr="000B5FF1">
        <w:rPr>
          <w:sz w:val="24"/>
          <w:szCs w:val="24"/>
        </w:rPr>
        <w:t>R</w:t>
      </w:r>
      <w:r w:rsidRPr="000B5FF1">
        <w:rPr>
          <w:sz w:val="24"/>
          <w:szCs w:val="24"/>
        </w:rPr>
        <w:t>ozdziale</w:t>
      </w:r>
      <w:r w:rsidR="004E41B2" w:rsidRPr="000B5FF1">
        <w:rPr>
          <w:sz w:val="24"/>
          <w:szCs w:val="24"/>
        </w:rPr>
        <w:t xml:space="preserve"> </w:t>
      </w:r>
      <w:r w:rsidR="00621BD8" w:rsidRPr="000B5FF1">
        <w:rPr>
          <w:sz w:val="24"/>
          <w:szCs w:val="24"/>
        </w:rPr>
        <w:t>5</w:t>
      </w:r>
      <w:r w:rsidRPr="000B5FF1">
        <w:rPr>
          <w:sz w:val="24"/>
          <w:szCs w:val="24"/>
        </w:rPr>
        <w:t xml:space="preserve"> SWZ, w stosownych</w:t>
      </w:r>
      <w:r w:rsidRPr="00660E94">
        <w:rPr>
          <w:sz w:val="24"/>
          <w:szCs w:val="24"/>
        </w:rPr>
        <w:t xml:space="preserve"> sytuacjach oraz w odniesieniu do konkretnego zamówienia, lub jego części, polegać na zdolnościach technicznych lub zawodowych lub sytuacji finansowej l</w:t>
      </w:r>
      <w:r>
        <w:rPr>
          <w:sz w:val="24"/>
          <w:szCs w:val="24"/>
        </w:rPr>
        <w:t>ub ekonomicznej podmiotów udostę</w:t>
      </w:r>
      <w:r w:rsidRPr="00660E94">
        <w:rPr>
          <w:sz w:val="24"/>
          <w:szCs w:val="24"/>
        </w:rPr>
        <w:t>pniających zasoby, niezależnie od charakteru prawnego łączących go z nimi stosunków prawnych.</w:t>
      </w:r>
    </w:p>
    <w:p w:rsidR="00A55691" w:rsidRPr="00385FD0" w:rsidRDefault="00A55691" w:rsidP="00E3527D">
      <w:pPr>
        <w:pStyle w:val="Akapitzlist"/>
        <w:numPr>
          <w:ilvl w:val="0"/>
          <w:numId w:val="15"/>
        </w:numPr>
        <w:spacing w:line="276" w:lineRule="auto"/>
        <w:jc w:val="both"/>
        <w:rPr>
          <w:sz w:val="24"/>
          <w:szCs w:val="24"/>
        </w:rPr>
      </w:pPr>
      <w:r w:rsidRPr="00385FD0">
        <w:rPr>
          <w:sz w:val="24"/>
          <w:szCs w:val="24"/>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rsidR="00A55691" w:rsidRPr="00660E94" w:rsidRDefault="00A55691" w:rsidP="00E3527D">
      <w:pPr>
        <w:pStyle w:val="Akapitzlist"/>
        <w:numPr>
          <w:ilvl w:val="0"/>
          <w:numId w:val="15"/>
        </w:numPr>
        <w:spacing w:line="276" w:lineRule="auto"/>
        <w:jc w:val="both"/>
        <w:rPr>
          <w:sz w:val="24"/>
          <w:szCs w:val="24"/>
        </w:rPr>
      </w:pPr>
      <w:r w:rsidRPr="00660E94">
        <w:rPr>
          <w:sz w:val="24"/>
          <w:szCs w:val="24"/>
        </w:rPr>
        <w:lastRenderedPageBreak/>
        <w:t xml:space="preserve">Wykonawca, który polega na zdolnościach lub sytuacji podmiotów udostępniających zasoby, </w:t>
      </w:r>
      <w:r w:rsidRPr="00385FD0">
        <w:rPr>
          <w:sz w:val="24"/>
          <w:szCs w:val="24"/>
          <w:u w:val="single"/>
        </w:rPr>
        <w:t>składa, wraz z ofertą, zobowiązanie podmiotu udostępniającego zasoby do oddania mu do dyspozycji niezbędnych zasobów na potrzeby realizacji danego zamówienia</w:t>
      </w:r>
      <w:r w:rsidRPr="00660E94">
        <w:rPr>
          <w:sz w:val="24"/>
          <w:szCs w:val="24"/>
        </w:rPr>
        <w:t xml:space="preserve"> lub inny podmiotowy środek dowodowy potwierdzający, że wykonawca realizując zamówienie, będzie dysponował niezbędnymi zasobami tych podmiotów. </w:t>
      </w:r>
    </w:p>
    <w:p w:rsidR="00A55691" w:rsidRPr="00660E94" w:rsidRDefault="00A55691" w:rsidP="00E3527D">
      <w:pPr>
        <w:pStyle w:val="Akapitzlist"/>
        <w:numPr>
          <w:ilvl w:val="0"/>
          <w:numId w:val="15"/>
        </w:numPr>
        <w:spacing w:line="276" w:lineRule="auto"/>
        <w:jc w:val="both"/>
        <w:rPr>
          <w:sz w:val="24"/>
          <w:szCs w:val="24"/>
        </w:rPr>
      </w:pPr>
      <w:r w:rsidRPr="00660E94">
        <w:rPr>
          <w:sz w:val="24"/>
          <w:szCs w:val="24"/>
        </w:rPr>
        <w:t xml:space="preserve">Zobowiązanie podmiotu udostępniającego zasoby, o którym mowa w ust. 3, potwierdza, że stosunek łączący wykonawcę z podmiotami udostępniającymi zasoby gwarantuje rzeczywisty dostęp do tych zasobów oraz określa w szczególności: </w:t>
      </w:r>
    </w:p>
    <w:p w:rsidR="00A55691" w:rsidRPr="00660E94" w:rsidRDefault="00A55691" w:rsidP="00E3527D">
      <w:pPr>
        <w:pStyle w:val="Akapitzlist"/>
        <w:numPr>
          <w:ilvl w:val="0"/>
          <w:numId w:val="16"/>
        </w:numPr>
        <w:spacing w:line="276" w:lineRule="auto"/>
        <w:jc w:val="both"/>
        <w:rPr>
          <w:sz w:val="24"/>
          <w:szCs w:val="24"/>
        </w:rPr>
      </w:pPr>
      <w:r w:rsidRPr="00660E94">
        <w:rPr>
          <w:sz w:val="24"/>
          <w:szCs w:val="24"/>
        </w:rPr>
        <w:t xml:space="preserve">zakres dostępnych wykonawcy zasobów podmiotu udostępniającego zasoby; </w:t>
      </w:r>
    </w:p>
    <w:p w:rsidR="00A55691" w:rsidRPr="00660E94" w:rsidRDefault="00A55691" w:rsidP="00E3527D">
      <w:pPr>
        <w:pStyle w:val="Akapitzlist"/>
        <w:numPr>
          <w:ilvl w:val="0"/>
          <w:numId w:val="16"/>
        </w:numPr>
        <w:spacing w:line="276" w:lineRule="auto"/>
        <w:jc w:val="both"/>
        <w:rPr>
          <w:sz w:val="24"/>
          <w:szCs w:val="24"/>
        </w:rPr>
      </w:pPr>
      <w:r w:rsidRPr="00660E94">
        <w:rPr>
          <w:sz w:val="24"/>
          <w:szCs w:val="24"/>
        </w:rPr>
        <w:t xml:space="preserve">sposób i okres udostępnienia wykonawcy i wykorzystania przez niego zasobów podmiotu udostępniającego te zasoby przy wykonywaniu zamówienia; </w:t>
      </w:r>
    </w:p>
    <w:p w:rsidR="00A55691" w:rsidRDefault="00A55691" w:rsidP="00E3527D">
      <w:pPr>
        <w:pStyle w:val="Akapitzlist"/>
        <w:numPr>
          <w:ilvl w:val="0"/>
          <w:numId w:val="16"/>
        </w:numPr>
        <w:spacing w:line="276" w:lineRule="auto"/>
        <w:jc w:val="both"/>
        <w:rPr>
          <w:sz w:val="24"/>
          <w:szCs w:val="24"/>
        </w:rPr>
      </w:pPr>
      <w:r w:rsidRPr="00660E94">
        <w:rPr>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55691" w:rsidRDefault="00A55691" w:rsidP="00E3527D">
      <w:pPr>
        <w:pStyle w:val="Akapitzlist"/>
        <w:numPr>
          <w:ilvl w:val="0"/>
          <w:numId w:val="15"/>
        </w:numPr>
        <w:spacing w:line="276" w:lineRule="auto"/>
        <w:jc w:val="both"/>
        <w:rPr>
          <w:sz w:val="24"/>
          <w:szCs w:val="24"/>
        </w:rPr>
      </w:pPr>
      <w:r>
        <w:rPr>
          <w:sz w:val="24"/>
          <w:szCs w:val="24"/>
        </w:rPr>
        <w:t xml:space="preserve">Zamawiający oceni, czy udostępnione Wykonawcy przez podmioty udostępniające zasoby zdolności techniczne lub zawodowe lub ich sytuacja finansowa lub ekonomiczna, pozwalają na wykazanie przez Wykonawcę spełnienia warunków udziału w postępowaniu, o których mowa w </w:t>
      </w:r>
      <w:r w:rsidR="000B5FF1">
        <w:rPr>
          <w:sz w:val="24"/>
          <w:szCs w:val="24"/>
        </w:rPr>
        <w:t>R</w:t>
      </w:r>
      <w:r>
        <w:rPr>
          <w:sz w:val="24"/>
          <w:szCs w:val="24"/>
        </w:rPr>
        <w:t xml:space="preserve">ozdziale </w:t>
      </w:r>
      <w:r w:rsidR="000B5FF1">
        <w:rPr>
          <w:sz w:val="24"/>
          <w:szCs w:val="24"/>
        </w:rPr>
        <w:t>5</w:t>
      </w:r>
      <w:r>
        <w:rPr>
          <w:sz w:val="24"/>
          <w:szCs w:val="24"/>
        </w:rPr>
        <w:t xml:space="preserve"> SWZ, oraz zbada czy nie zachodzą wobec tego podmiotu podstawy wykluczenia, które zostały przewidziane względem Wykonawcy.</w:t>
      </w:r>
    </w:p>
    <w:p w:rsidR="00A55691" w:rsidRPr="00A55691" w:rsidRDefault="00A55691" w:rsidP="00E3527D">
      <w:pPr>
        <w:pStyle w:val="Akapitzlist"/>
        <w:numPr>
          <w:ilvl w:val="0"/>
          <w:numId w:val="15"/>
        </w:numPr>
        <w:spacing w:line="276" w:lineRule="auto"/>
        <w:jc w:val="both"/>
        <w:rPr>
          <w:sz w:val="24"/>
          <w:szCs w:val="24"/>
        </w:rPr>
      </w:pPr>
      <w:r>
        <w:rPr>
          <w:sz w:val="24"/>
          <w:szCs w:val="24"/>
        </w:rPr>
        <w:t>Podmiot, który zobowiązał się do udostępnienia zasobów, odpowiada solidarnie z Wykonawcą, który polega na jego sytuacji finansowej lub ekonomicznej, za szkodę poniesioną prze Zamawiającego powstałą wskutek nieudostępnienia tych zasobów, chyba że za nieudostępnienie zasobów podmiot ten nie ponosi winy.</w:t>
      </w:r>
    </w:p>
    <w:p w:rsidR="00A55691" w:rsidRDefault="00A55691" w:rsidP="00E3527D">
      <w:pPr>
        <w:pStyle w:val="Akapitzlist"/>
        <w:numPr>
          <w:ilvl w:val="0"/>
          <w:numId w:val="15"/>
        </w:numPr>
        <w:spacing w:line="276" w:lineRule="auto"/>
        <w:jc w:val="both"/>
        <w:rPr>
          <w:sz w:val="24"/>
          <w:szCs w:val="24"/>
        </w:rPr>
      </w:pPr>
      <w:r w:rsidRPr="00660E94">
        <w:rPr>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A55691" w:rsidRPr="00660E94" w:rsidRDefault="00A55691" w:rsidP="00E3527D">
      <w:pPr>
        <w:pStyle w:val="Akapitzlist"/>
        <w:numPr>
          <w:ilvl w:val="0"/>
          <w:numId w:val="15"/>
        </w:numPr>
        <w:spacing w:line="276" w:lineRule="auto"/>
        <w:jc w:val="both"/>
        <w:rPr>
          <w:sz w:val="24"/>
          <w:szCs w:val="24"/>
        </w:rPr>
      </w:pPr>
      <w:r>
        <w:rPr>
          <w:sz w:val="24"/>
          <w:szCs w:val="24"/>
        </w:rPr>
        <w:t>Wykonawca nie może, po upływie składania ofert, powoływać się na zdolności lub sytuację podmiotów udostępniających zasoby, jeżeli na etapie składania ofert</w:t>
      </w:r>
      <w:r w:rsidR="00B82E71">
        <w:rPr>
          <w:sz w:val="24"/>
          <w:szCs w:val="24"/>
        </w:rPr>
        <w:t xml:space="preserve"> nie polegał on w danym zakresie na zdolnościach lub sytuacji podmiotów udostępniających zasoby.</w:t>
      </w:r>
      <w:r>
        <w:rPr>
          <w:sz w:val="24"/>
          <w:szCs w:val="24"/>
        </w:rPr>
        <w:t xml:space="preserve">  </w:t>
      </w:r>
    </w:p>
    <w:p w:rsidR="00A55691" w:rsidRPr="00D47401" w:rsidRDefault="00A55691" w:rsidP="00385FD0">
      <w:pPr>
        <w:spacing w:line="276" w:lineRule="auto"/>
        <w:jc w:val="both"/>
        <w:rPr>
          <w:sz w:val="24"/>
          <w:szCs w:val="24"/>
        </w:rPr>
      </w:pPr>
    </w:p>
    <w:p w:rsidR="00A55691" w:rsidRDefault="00A55691" w:rsidP="00385FD0">
      <w:pPr>
        <w:pStyle w:val="Nagwek2"/>
        <w:shd w:val="clear" w:color="auto" w:fill="E7E6E6" w:themeFill="background2"/>
        <w:spacing w:line="276" w:lineRule="auto"/>
        <w:rPr>
          <w:rFonts w:ascii="Times New Roman" w:hAnsi="Times New Roman"/>
          <w:sz w:val="24"/>
          <w:szCs w:val="24"/>
        </w:rPr>
      </w:pPr>
      <w:bookmarkStart w:id="7" w:name="_Toc65133160"/>
      <w:r>
        <w:rPr>
          <w:rFonts w:ascii="Times New Roman" w:hAnsi="Times New Roman"/>
          <w:sz w:val="24"/>
          <w:szCs w:val="24"/>
        </w:rPr>
        <w:t xml:space="preserve">Rozdział </w:t>
      </w:r>
      <w:r w:rsidR="00621BD8">
        <w:rPr>
          <w:rFonts w:ascii="Times New Roman" w:hAnsi="Times New Roman"/>
          <w:sz w:val="24"/>
          <w:szCs w:val="24"/>
        </w:rPr>
        <w:t>8</w:t>
      </w:r>
      <w:r>
        <w:rPr>
          <w:rFonts w:ascii="Times New Roman" w:hAnsi="Times New Roman"/>
          <w:sz w:val="24"/>
          <w:szCs w:val="24"/>
        </w:rPr>
        <w:t>. Wspólne ubieganie się o udzielenie zamówienia</w:t>
      </w:r>
      <w:bookmarkEnd w:id="7"/>
    </w:p>
    <w:p w:rsidR="00A55691" w:rsidRPr="00485AE3" w:rsidRDefault="00A55691" w:rsidP="00385FD0">
      <w:pPr>
        <w:spacing w:line="276" w:lineRule="auto"/>
        <w:rPr>
          <w:sz w:val="10"/>
          <w:szCs w:val="10"/>
        </w:rPr>
      </w:pPr>
    </w:p>
    <w:p w:rsidR="00B82E71" w:rsidRDefault="00B82E71" w:rsidP="00E3527D">
      <w:pPr>
        <w:pStyle w:val="Akapitzlist"/>
        <w:numPr>
          <w:ilvl w:val="0"/>
          <w:numId w:val="17"/>
        </w:numPr>
        <w:spacing w:line="276" w:lineRule="auto"/>
        <w:jc w:val="both"/>
        <w:rPr>
          <w:sz w:val="24"/>
          <w:szCs w:val="24"/>
        </w:rPr>
      </w:pPr>
      <w:r>
        <w:rPr>
          <w:sz w:val="24"/>
          <w:szCs w:val="24"/>
        </w:rPr>
        <w:t>Wykonawcy mogą wspólnie ubiegać się o udzielenie zamówienia.</w:t>
      </w:r>
    </w:p>
    <w:p w:rsidR="00A55691" w:rsidRPr="00485AE3" w:rsidRDefault="00A55691" w:rsidP="00E3527D">
      <w:pPr>
        <w:pStyle w:val="Akapitzlist"/>
        <w:numPr>
          <w:ilvl w:val="0"/>
          <w:numId w:val="17"/>
        </w:numPr>
        <w:spacing w:line="276" w:lineRule="auto"/>
        <w:jc w:val="both"/>
        <w:rPr>
          <w:sz w:val="24"/>
          <w:szCs w:val="24"/>
        </w:rPr>
      </w:pPr>
      <w:r w:rsidRPr="00485AE3">
        <w:rPr>
          <w:sz w:val="24"/>
          <w:szCs w:val="24"/>
        </w:rPr>
        <w:t xml:space="preserve">Wykonawcy wspólnie ubiegający się o zamówienie </w:t>
      </w:r>
      <w:r w:rsidRPr="007F7146">
        <w:rPr>
          <w:sz w:val="24"/>
          <w:szCs w:val="24"/>
        </w:rPr>
        <w:t>ustanawiają pełnomocnika</w:t>
      </w:r>
      <w:r w:rsidRPr="00485AE3">
        <w:rPr>
          <w:sz w:val="24"/>
          <w:szCs w:val="24"/>
        </w:rPr>
        <w:t xml:space="preserve"> do reprezentowania ich w postępowan</w:t>
      </w:r>
      <w:r>
        <w:rPr>
          <w:sz w:val="24"/>
          <w:szCs w:val="24"/>
        </w:rPr>
        <w:t>iu o udzielenie zamówienia albo</w:t>
      </w:r>
      <w:r w:rsidRPr="00485AE3">
        <w:rPr>
          <w:sz w:val="24"/>
          <w:szCs w:val="24"/>
        </w:rPr>
        <w:t xml:space="preserve"> do reprezentowania w postępowaniu i zawarcia umowy w sprawie zamówienia publicznego.</w:t>
      </w:r>
    </w:p>
    <w:p w:rsidR="00A55691" w:rsidRPr="00485AE3" w:rsidRDefault="00A55691" w:rsidP="00E3527D">
      <w:pPr>
        <w:pStyle w:val="Akapitzlist"/>
        <w:numPr>
          <w:ilvl w:val="0"/>
          <w:numId w:val="17"/>
        </w:numPr>
        <w:spacing w:line="276" w:lineRule="auto"/>
        <w:jc w:val="both"/>
        <w:rPr>
          <w:sz w:val="24"/>
          <w:szCs w:val="24"/>
        </w:rPr>
      </w:pPr>
      <w:r w:rsidRPr="00485AE3">
        <w:rPr>
          <w:sz w:val="24"/>
          <w:szCs w:val="24"/>
        </w:rPr>
        <w:t xml:space="preserve">W odniesieniu do warunków dotyczących wykształcenia, kwalifikacji zawodowych lub doświadczenia wykonawcy wspólnie ubiegający się o udzielenie zamówienia mogą </w:t>
      </w:r>
      <w:r w:rsidRPr="00485AE3">
        <w:rPr>
          <w:sz w:val="24"/>
          <w:szCs w:val="24"/>
        </w:rPr>
        <w:lastRenderedPageBreak/>
        <w:t xml:space="preserve">polegać na zdolnościach tych z wykonawców, którzy wykonają roboty budowlane lub usługi, do realizacji których te zdolności są wymagane. </w:t>
      </w:r>
    </w:p>
    <w:p w:rsidR="00A55691" w:rsidRDefault="00A55691" w:rsidP="00E3527D">
      <w:pPr>
        <w:pStyle w:val="Akapitzlist"/>
        <w:numPr>
          <w:ilvl w:val="0"/>
          <w:numId w:val="17"/>
        </w:numPr>
        <w:spacing w:line="276" w:lineRule="auto"/>
        <w:jc w:val="both"/>
        <w:rPr>
          <w:sz w:val="24"/>
          <w:szCs w:val="24"/>
          <w:u w:val="single"/>
        </w:rPr>
      </w:pPr>
      <w:r w:rsidRPr="00B82E71">
        <w:rPr>
          <w:sz w:val="24"/>
          <w:szCs w:val="24"/>
          <w:u w:val="single"/>
        </w:rPr>
        <w:t>W przypadku, o którym mowa w ust. 3, wykonawcy wspólnie ubiegający się o udzielenie zamówienia dołączają do oferty oświadczenie, z którego wynika, które roboty budowlane, dostawy lub usługi wykonają poszczególni wykonawcy.</w:t>
      </w:r>
    </w:p>
    <w:p w:rsidR="00130C8E" w:rsidRDefault="00B82E71" w:rsidP="00E3527D">
      <w:pPr>
        <w:pStyle w:val="Akapitzlist"/>
        <w:numPr>
          <w:ilvl w:val="0"/>
          <w:numId w:val="17"/>
        </w:numPr>
        <w:spacing w:line="276" w:lineRule="auto"/>
        <w:jc w:val="both"/>
        <w:rPr>
          <w:sz w:val="24"/>
          <w:szCs w:val="24"/>
        </w:rPr>
      </w:pPr>
      <w:r w:rsidRPr="00B82E71">
        <w:rPr>
          <w:sz w:val="24"/>
          <w:szCs w:val="24"/>
        </w:rPr>
        <w:t xml:space="preserve">Oświadczenia i dokumenty potwierdzające  brak podstaw do wykluczenia z postępowania składa każdy z Wykonawców wspólnie ubiegających się o zamówienie. </w:t>
      </w:r>
    </w:p>
    <w:p w:rsidR="00B82E71" w:rsidRDefault="00B82E71" w:rsidP="00385FD0">
      <w:pPr>
        <w:spacing w:line="276" w:lineRule="auto"/>
        <w:jc w:val="both"/>
        <w:rPr>
          <w:sz w:val="24"/>
          <w:szCs w:val="24"/>
        </w:rPr>
      </w:pPr>
    </w:p>
    <w:p w:rsidR="00B82E71" w:rsidRDefault="00B82E71" w:rsidP="00385FD0">
      <w:pPr>
        <w:pStyle w:val="Nagwek2"/>
        <w:shd w:val="clear" w:color="auto" w:fill="E7E6E6" w:themeFill="background2"/>
        <w:spacing w:line="276" w:lineRule="auto"/>
        <w:rPr>
          <w:rFonts w:ascii="Times New Roman" w:hAnsi="Times New Roman"/>
          <w:sz w:val="24"/>
          <w:szCs w:val="24"/>
        </w:rPr>
      </w:pPr>
      <w:bookmarkStart w:id="8" w:name="_Toc65133161"/>
      <w:r>
        <w:rPr>
          <w:rFonts w:ascii="Times New Roman" w:hAnsi="Times New Roman"/>
          <w:sz w:val="24"/>
          <w:szCs w:val="24"/>
        </w:rPr>
        <w:t xml:space="preserve">Rozdział </w:t>
      </w:r>
      <w:r w:rsidR="00621BD8">
        <w:rPr>
          <w:rFonts w:ascii="Times New Roman" w:hAnsi="Times New Roman"/>
          <w:sz w:val="24"/>
          <w:szCs w:val="24"/>
        </w:rPr>
        <w:t>9</w:t>
      </w:r>
      <w:r>
        <w:rPr>
          <w:rFonts w:ascii="Times New Roman" w:hAnsi="Times New Roman"/>
          <w:sz w:val="24"/>
          <w:szCs w:val="24"/>
        </w:rPr>
        <w:t>. Podwykonawstwo</w:t>
      </w:r>
      <w:bookmarkEnd w:id="8"/>
    </w:p>
    <w:p w:rsidR="00B82E71" w:rsidRPr="00B82E71" w:rsidRDefault="00B82E71" w:rsidP="00E3527D">
      <w:pPr>
        <w:pStyle w:val="Akapitzlist"/>
        <w:numPr>
          <w:ilvl w:val="0"/>
          <w:numId w:val="39"/>
        </w:numPr>
        <w:spacing w:line="276" w:lineRule="auto"/>
        <w:jc w:val="both"/>
        <w:rPr>
          <w:sz w:val="24"/>
        </w:rPr>
      </w:pPr>
      <w:r w:rsidRPr="00B82E71">
        <w:rPr>
          <w:sz w:val="24"/>
        </w:rPr>
        <w:t>Wykonawca może powierzyć wykonanie części zamówienia na roboty budowlane lub usługi podwykonawcy/podwykonawcom.</w:t>
      </w:r>
    </w:p>
    <w:p w:rsidR="00B82E71" w:rsidRPr="00B82E71" w:rsidRDefault="00B82E71" w:rsidP="00E3527D">
      <w:pPr>
        <w:pStyle w:val="Akapitzlist"/>
        <w:numPr>
          <w:ilvl w:val="0"/>
          <w:numId w:val="39"/>
        </w:numPr>
        <w:spacing w:line="276" w:lineRule="auto"/>
        <w:jc w:val="both"/>
        <w:rPr>
          <w:sz w:val="24"/>
        </w:rPr>
      </w:pPr>
      <w:r w:rsidRPr="00B82E71">
        <w:rPr>
          <w:sz w:val="24"/>
        </w:rPr>
        <w:t>Zamawiający nie wprowadza zastrzeżenia wskazującego na obowiązek osobistego wykonania przez Wykonawcę kluczowych części zamówienia.</w:t>
      </w:r>
    </w:p>
    <w:p w:rsidR="00B82E71" w:rsidRDefault="00B82E71" w:rsidP="00E3527D">
      <w:pPr>
        <w:pStyle w:val="Akapitzlist"/>
        <w:numPr>
          <w:ilvl w:val="0"/>
          <w:numId w:val="39"/>
        </w:numPr>
        <w:spacing w:line="276" w:lineRule="auto"/>
        <w:jc w:val="both"/>
        <w:rPr>
          <w:sz w:val="24"/>
          <w:u w:val="single"/>
        </w:rPr>
      </w:pPr>
      <w:r w:rsidRPr="00B82E71">
        <w:rPr>
          <w:sz w:val="24"/>
          <w:u w:val="single"/>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 Załącznik nr 1 do SWZ.</w:t>
      </w:r>
    </w:p>
    <w:p w:rsidR="0027576E" w:rsidRDefault="0027576E" w:rsidP="00385FD0">
      <w:pPr>
        <w:pStyle w:val="Nagwek2"/>
        <w:shd w:val="clear" w:color="auto" w:fill="FFFFFF" w:themeFill="background1"/>
        <w:spacing w:line="276" w:lineRule="auto"/>
        <w:ind w:right="-283"/>
        <w:rPr>
          <w:rFonts w:ascii="Times New Roman" w:eastAsiaTheme="minorHAnsi" w:hAnsi="Times New Roman"/>
          <w:b w:val="0"/>
          <w:sz w:val="24"/>
          <w:szCs w:val="24"/>
        </w:rPr>
      </w:pPr>
    </w:p>
    <w:p w:rsidR="005D3FFE" w:rsidRDefault="0026091A" w:rsidP="00385FD0">
      <w:pPr>
        <w:pStyle w:val="Nagwek2"/>
        <w:shd w:val="clear" w:color="auto" w:fill="E7E6E6" w:themeFill="background2"/>
        <w:spacing w:line="276" w:lineRule="auto"/>
        <w:ind w:right="-283"/>
        <w:rPr>
          <w:rFonts w:ascii="Times New Roman" w:hAnsi="Times New Roman"/>
          <w:sz w:val="24"/>
          <w:szCs w:val="24"/>
        </w:rPr>
      </w:pPr>
      <w:bookmarkStart w:id="9" w:name="_Toc65133162"/>
      <w:r>
        <w:rPr>
          <w:rFonts w:ascii="Times New Roman" w:hAnsi="Times New Roman"/>
          <w:sz w:val="24"/>
          <w:szCs w:val="24"/>
        </w:rPr>
        <w:t>Rozdział 10</w:t>
      </w:r>
      <w:r w:rsidR="00495C8E">
        <w:rPr>
          <w:rFonts w:ascii="Times New Roman" w:hAnsi="Times New Roman"/>
          <w:sz w:val="24"/>
          <w:szCs w:val="24"/>
        </w:rPr>
        <w:t xml:space="preserve">. </w:t>
      </w:r>
      <w:r w:rsidR="005D3FFE" w:rsidRPr="003B10F5">
        <w:rPr>
          <w:rFonts w:ascii="Times New Roman" w:hAnsi="Times New Roman"/>
          <w:sz w:val="24"/>
          <w:szCs w:val="24"/>
        </w:rPr>
        <w:t>Informacje o środkach komunikacj</w:t>
      </w:r>
      <w:r w:rsidR="00B7290A">
        <w:rPr>
          <w:rFonts w:ascii="Times New Roman" w:hAnsi="Times New Roman"/>
          <w:sz w:val="24"/>
          <w:szCs w:val="24"/>
        </w:rPr>
        <w:t>i</w:t>
      </w:r>
      <w:r w:rsidR="005D3FFE" w:rsidRPr="003B10F5">
        <w:rPr>
          <w:rFonts w:ascii="Times New Roman" w:hAnsi="Times New Roman"/>
          <w:sz w:val="24"/>
          <w:szCs w:val="24"/>
        </w:rPr>
        <w:t xml:space="preserve"> elektronicznej, przy użyciu których Zamawiający będzie komunikował się z wykonawcami, oraz informacje o wymaganiach technicznych i organizacyjnych sporządzania, wysyłania i odbierania korespondencji elektronicznej</w:t>
      </w:r>
      <w:bookmarkEnd w:id="9"/>
    </w:p>
    <w:p w:rsidR="00537B5A" w:rsidRPr="00537B5A" w:rsidRDefault="00537B5A" w:rsidP="00385FD0">
      <w:pPr>
        <w:spacing w:line="276" w:lineRule="auto"/>
        <w:rPr>
          <w:sz w:val="10"/>
          <w:szCs w:val="10"/>
        </w:rPr>
      </w:pPr>
    </w:p>
    <w:p w:rsidR="00FD2261" w:rsidRPr="00DB4810" w:rsidRDefault="00A82022" w:rsidP="00385FD0">
      <w:pPr>
        <w:pStyle w:val="Akapitzlist"/>
        <w:numPr>
          <w:ilvl w:val="0"/>
          <w:numId w:val="1"/>
        </w:numPr>
        <w:spacing w:line="276" w:lineRule="auto"/>
        <w:jc w:val="both"/>
        <w:rPr>
          <w:sz w:val="24"/>
          <w:szCs w:val="24"/>
        </w:rPr>
      </w:pPr>
      <w:r>
        <w:rPr>
          <w:sz w:val="24"/>
          <w:szCs w:val="24"/>
        </w:rPr>
        <w:t>W postę</w:t>
      </w:r>
      <w:r w:rsidR="005D3FFE" w:rsidRPr="00DB4810">
        <w:rPr>
          <w:sz w:val="24"/>
          <w:szCs w:val="24"/>
        </w:rPr>
        <w:t>powaniu o u</w:t>
      </w:r>
      <w:r w:rsidR="001E4881">
        <w:rPr>
          <w:sz w:val="24"/>
          <w:szCs w:val="24"/>
        </w:rPr>
        <w:t>dzielenie zamówienia komunikacja</w:t>
      </w:r>
      <w:r w:rsidR="005D3FFE" w:rsidRPr="00DB4810">
        <w:rPr>
          <w:sz w:val="24"/>
          <w:szCs w:val="24"/>
        </w:rPr>
        <w:t xml:space="preserve"> między Zamawiającym a Wykonawcami odbywa się drogą elektroniczną przy użyciu miniPortalu https://miniportal.uzp.gov.pl/, ePUAPu https://epuap.gov.pl/wps/portal.</w:t>
      </w:r>
    </w:p>
    <w:p w:rsidR="005D3FFE" w:rsidRPr="00DB4810" w:rsidRDefault="005D3FFE" w:rsidP="00385FD0">
      <w:pPr>
        <w:pStyle w:val="Akapitzlist"/>
        <w:numPr>
          <w:ilvl w:val="0"/>
          <w:numId w:val="1"/>
        </w:numPr>
        <w:spacing w:line="276" w:lineRule="auto"/>
        <w:jc w:val="both"/>
        <w:rPr>
          <w:sz w:val="24"/>
          <w:szCs w:val="24"/>
        </w:rPr>
      </w:pPr>
      <w:r w:rsidRPr="00DB4810">
        <w:rPr>
          <w:sz w:val="24"/>
          <w:szCs w:val="24"/>
        </w:rPr>
        <w:t>Wykonawca z</w:t>
      </w:r>
      <w:r w:rsidR="00A82022">
        <w:rPr>
          <w:sz w:val="24"/>
          <w:szCs w:val="24"/>
        </w:rPr>
        <w:t>amierzający wziąć udział w postę</w:t>
      </w:r>
      <w:r w:rsidRPr="00DB4810">
        <w:rPr>
          <w:sz w:val="24"/>
          <w:szCs w:val="24"/>
        </w:rPr>
        <w:t>powaniu o udzielenie zamówienia publicznego, musi posiadać konto na ePUAP. Wykonaw</w:t>
      </w:r>
      <w:r w:rsidR="00B7290A">
        <w:rPr>
          <w:sz w:val="24"/>
          <w:szCs w:val="24"/>
        </w:rPr>
        <w:t>ca posiadający konto na ePUAP ma</w:t>
      </w:r>
      <w:r w:rsidRPr="00DB4810">
        <w:rPr>
          <w:sz w:val="24"/>
          <w:szCs w:val="24"/>
        </w:rPr>
        <w:t xml:space="preserve"> dostęp do</w:t>
      </w:r>
      <w:r w:rsidR="003E14F9">
        <w:rPr>
          <w:sz w:val="24"/>
          <w:szCs w:val="24"/>
        </w:rPr>
        <w:t>:</w:t>
      </w:r>
      <w:r w:rsidR="00A82022">
        <w:rPr>
          <w:sz w:val="24"/>
          <w:szCs w:val="24"/>
        </w:rPr>
        <w:t xml:space="preserve"> </w:t>
      </w:r>
      <w:r w:rsidR="003E14F9">
        <w:rPr>
          <w:i/>
          <w:sz w:val="24"/>
          <w:szCs w:val="24"/>
        </w:rPr>
        <w:t xml:space="preserve">Formularza do złożenia, zmiany, wycofania </w:t>
      </w:r>
      <w:r w:rsidR="003E14F9" w:rsidRPr="0014570F">
        <w:rPr>
          <w:i/>
          <w:sz w:val="24"/>
          <w:szCs w:val="24"/>
        </w:rPr>
        <w:t xml:space="preserve"> oferty</w:t>
      </w:r>
      <w:r w:rsidR="003E14F9">
        <w:rPr>
          <w:i/>
          <w:sz w:val="24"/>
          <w:szCs w:val="24"/>
        </w:rPr>
        <w:t xml:space="preserve"> lub wniosku</w:t>
      </w:r>
      <w:r w:rsidR="00A82022">
        <w:rPr>
          <w:i/>
          <w:sz w:val="24"/>
          <w:szCs w:val="24"/>
        </w:rPr>
        <w:t xml:space="preserve"> </w:t>
      </w:r>
      <w:r w:rsidRPr="003E14F9">
        <w:rPr>
          <w:sz w:val="24"/>
          <w:szCs w:val="24"/>
        </w:rPr>
        <w:t>oraz do</w:t>
      </w:r>
      <w:r w:rsidR="003E14F9">
        <w:rPr>
          <w:i/>
          <w:sz w:val="24"/>
          <w:szCs w:val="24"/>
        </w:rPr>
        <w:t xml:space="preserve"> F</w:t>
      </w:r>
      <w:r w:rsidRPr="00DB4810">
        <w:rPr>
          <w:i/>
          <w:sz w:val="24"/>
          <w:szCs w:val="24"/>
        </w:rPr>
        <w:t>ormularza do komunikacji</w:t>
      </w:r>
      <w:r w:rsidRPr="00DB4810">
        <w:rPr>
          <w:sz w:val="24"/>
          <w:szCs w:val="24"/>
        </w:rPr>
        <w:t>.</w:t>
      </w:r>
    </w:p>
    <w:p w:rsidR="006125F1" w:rsidRPr="00DB4810" w:rsidRDefault="006125F1" w:rsidP="00385FD0">
      <w:pPr>
        <w:pStyle w:val="Akapitzlist"/>
        <w:numPr>
          <w:ilvl w:val="0"/>
          <w:numId w:val="1"/>
        </w:numPr>
        <w:spacing w:line="276" w:lineRule="auto"/>
        <w:jc w:val="both"/>
        <w:rPr>
          <w:sz w:val="24"/>
          <w:szCs w:val="24"/>
        </w:rPr>
      </w:pPr>
      <w:r w:rsidRPr="00DB4810">
        <w:rPr>
          <w:sz w:val="24"/>
          <w:szCs w:val="24"/>
        </w:rPr>
        <w:t>Wymagania techniczne i organizacyjne wysyłania i odbierania korespondencji elektronicznej przekazywanej przy ich użyciu, opisane zostały w Regulaminie korzystania z miniPortalu dostępnym pod adresem https://miniportal.uzp.gov.pl/WarunkiUslugi.aspx oraz Regulaminie ePUAP.</w:t>
      </w:r>
    </w:p>
    <w:p w:rsidR="006125F1" w:rsidRPr="00DB4810" w:rsidRDefault="006125F1" w:rsidP="00385FD0">
      <w:pPr>
        <w:pStyle w:val="Akapitzlist"/>
        <w:numPr>
          <w:ilvl w:val="0"/>
          <w:numId w:val="1"/>
        </w:numPr>
        <w:spacing w:line="276" w:lineRule="auto"/>
        <w:jc w:val="both"/>
        <w:rPr>
          <w:sz w:val="24"/>
          <w:szCs w:val="24"/>
        </w:rPr>
      </w:pPr>
      <w:r w:rsidRPr="00DB4810">
        <w:rPr>
          <w:sz w:val="24"/>
          <w:szCs w:val="24"/>
        </w:rPr>
        <w:t>Wykonawca przystępując do niniejszego postępowania o udzielenie zamówienia  publicznego, akceptuje warunki korzystania z miniPortalu, określane w Regulaminie nimiPortalu oraz zobowiązuje się korzystając z miniPortalu przestrzegać postanowień tego regulaminu.</w:t>
      </w:r>
    </w:p>
    <w:p w:rsidR="006125F1" w:rsidRPr="00DB4810" w:rsidRDefault="006125F1" w:rsidP="00385FD0">
      <w:pPr>
        <w:pStyle w:val="Akapitzlist"/>
        <w:numPr>
          <w:ilvl w:val="0"/>
          <w:numId w:val="1"/>
        </w:numPr>
        <w:spacing w:line="276" w:lineRule="auto"/>
        <w:jc w:val="both"/>
        <w:rPr>
          <w:sz w:val="24"/>
          <w:szCs w:val="24"/>
        </w:rPr>
      </w:pPr>
      <w:r w:rsidRPr="00DB4810">
        <w:rPr>
          <w:sz w:val="24"/>
          <w:szCs w:val="24"/>
        </w:rPr>
        <w:t>Maksymalny rozmiar plików przesyłanych za pośrednictwem dedykowanych formularzy do: złożenia i wycofania oferty oraz do komunikacji wynosi 150 MB.</w:t>
      </w:r>
    </w:p>
    <w:p w:rsidR="006125F1" w:rsidRDefault="006125F1" w:rsidP="00385FD0">
      <w:pPr>
        <w:pStyle w:val="Akapitzlist"/>
        <w:numPr>
          <w:ilvl w:val="0"/>
          <w:numId w:val="1"/>
        </w:numPr>
        <w:spacing w:line="276" w:lineRule="auto"/>
        <w:jc w:val="both"/>
        <w:rPr>
          <w:sz w:val="24"/>
          <w:szCs w:val="24"/>
        </w:rPr>
      </w:pPr>
      <w:r w:rsidRPr="00DB4810">
        <w:rPr>
          <w:sz w:val="24"/>
          <w:szCs w:val="24"/>
        </w:rPr>
        <w:t xml:space="preserve">Za datę przekazania oferty, oświadczenia, o którym mowa w  art. 125 ust. 1 pzp, podmiotowych środków dowodowych, przedmiotowych środków dowodowych oraz </w:t>
      </w:r>
      <w:r w:rsidRPr="00DB4810">
        <w:rPr>
          <w:sz w:val="24"/>
          <w:szCs w:val="24"/>
        </w:rPr>
        <w:lastRenderedPageBreak/>
        <w:t>innych informacji, oświadczeń lub do</w:t>
      </w:r>
      <w:r w:rsidR="00A82022">
        <w:rPr>
          <w:sz w:val="24"/>
          <w:szCs w:val="24"/>
        </w:rPr>
        <w:t>kumentów, przekazywanych w postę</w:t>
      </w:r>
      <w:r w:rsidRPr="00DB4810">
        <w:rPr>
          <w:sz w:val="24"/>
          <w:szCs w:val="24"/>
        </w:rPr>
        <w:t>powaniu, przyjmuje się datę ich przekazania na ePUAP.</w:t>
      </w:r>
    </w:p>
    <w:p w:rsidR="002846EE" w:rsidRPr="002846EE" w:rsidRDefault="002846EE" w:rsidP="00385FD0">
      <w:pPr>
        <w:pStyle w:val="Akapitzlist"/>
        <w:numPr>
          <w:ilvl w:val="0"/>
          <w:numId w:val="1"/>
        </w:numPr>
        <w:spacing w:line="276" w:lineRule="auto"/>
        <w:jc w:val="both"/>
        <w:rPr>
          <w:sz w:val="24"/>
          <w:szCs w:val="24"/>
        </w:rPr>
      </w:pPr>
      <w:r w:rsidRPr="002846EE">
        <w:rPr>
          <w:sz w:val="24"/>
          <w:szCs w:val="24"/>
        </w:rPr>
        <w:t xml:space="preserve">Zamawiający udostępnia na prowadzonej przez siebie stronie internetowej </w:t>
      </w:r>
      <w:r>
        <w:rPr>
          <w:sz w:val="24"/>
          <w:szCs w:val="24"/>
        </w:rPr>
        <w:t>www.bip.wlodowice</w:t>
      </w:r>
      <w:r w:rsidRPr="002846EE">
        <w:rPr>
          <w:sz w:val="24"/>
          <w:szCs w:val="24"/>
        </w:rPr>
        <w:t xml:space="preserve">.pl link do postępowania oraz ID postępowania. Dane postępowanie można wyszukać również na Liście wszystkich postępowań w miniPortalu klikając wcześniej opcję „Dla Wykonawców” lub ze strony głównej z zakładki Postępowania. </w:t>
      </w:r>
    </w:p>
    <w:p w:rsidR="00E10282" w:rsidRPr="00DB4810" w:rsidRDefault="006125F1" w:rsidP="00385FD0">
      <w:pPr>
        <w:pStyle w:val="Akapitzlist"/>
        <w:numPr>
          <w:ilvl w:val="0"/>
          <w:numId w:val="1"/>
        </w:numPr>
        <w:spacing w:line="276" w:lineRule="auto"/>
        <w:jc w:val="both"/>
        <w:rPr>
          <w:sz w:val="24"/>
          <w:szCs w:val="24"/>
        </w:rPr>
      </w:pPr>
      <w:r w:rsidRPr="00DB4810">
        <w:rPr>
          <w:sz w:val="24"/>
          <w:szCs w:val="24"/>
        </w:rPr>
        <w:t xml:space="preserve">W postępowaniu o udzielenie zamówienia korespondencja elektroniczna (inna niż oferta Wykonawcy i załączniki do oferty) odbywa się elektronicznie za pośrednictwem </w:t>
      </w:r>
      <w:r w:rsidRPr="003E14F9">
        <w:rPr>
          <w:sz w:val="24"/>
          <w:szCs w:val="24"/>
        </w:rPr>
        <w:t>dedykowanego formularza dostępnego na ePUAP oraz udostępnionego przez miniPortal</w:t>
      </w:r>
      <w:r w:rsidRPr="00DB4810">
        <w:rPr>
          <w:i/>
          <w:sz w:val="24"/>
          <w:szCs w:val="24"/>
        </w:rPr>
        <w:t xml:space="preserve"> (Formularz do komunikacji)</w:t>
      </w:r>
      <w:r w:rsidR="00567520" w:rsidRPr="00DB4810">
        <w:rPr>
          <w:sz w:val="24"/>
          <w:szCs w:val="24"/>
        </w:rPr>
        <w:t>. Korespon</w:t>
      </w:r>
      <w:r w:rsidRPr="00DB4810">
        <w:rPr>
          <w:sz w:val="24"/>
          <w:szCs w:val="24"/>
        </w:rPr>
        <w:t>dencja przesłana za pomocą tego formularza nie może być szyfrowana. We wszelkiej koresponden</w:t>
      </w:r>
      <w:r w:rsidR="00A82022">
        <w:rPr>
          <w:sz w:val="24"/>
          <w:szCs w:val="24"/>
        </w:rPr>
        <w:t>cji związanej z niniejszym postę</w:t>
      </w:r>
      <w:r w:rsidRPr="00DB4810">
        <w:rPr>
          <w:sz w:val="24"/>
          <w:szCs w:val="24"/>
        </w:rPr>
        <w:t xml:space="preserve">powaniem </w:t>
      </w:r>
      <w:r w:rsidR="00567520" w:rsidRPr="00DB4810">
        <w:rPr>
          <w:sz w:val="24"/>
          <w:szCs w:val="24"/>
        </w:rPr>
        <w:t>Z</w:t>
      </w:r>
      <w:r w:rsidR="0014570F">
        <w:rPr>
          <w:sz w:val="24"/>
          <w:szCs w:val="24"/>
        </w:rPr>
        <w:t xml:space="preserve">amawiający i </w:t>
      </w:r>
      <w:r w:rsidR="0014570F" w:rsidRPr="009027FE">
        <w:rPr>
          <w:sz w:val="24"/>
          <w:szCs w:val="24"/>
        </w:rPr>
        <w:t>Wykonawcy posługują</w:t>
      </w:r>
      <w:r w:rsidR="00567520" w:rsidRPr="009027FE">
        <w:rPr>
          <w:sz w:val="24"/>
          <w:szCs w:val="24"/>
        </w:rPr>
        <w:t xml:space="preserve"> się </w:t>
      </w:r>
      <w:r w:rsidR="0014570F" w:rsidRPr="009027FE">
        <w:rPr>
          <w:sz w:val="24"/>
          <w:szCs w:val="24"/>
        </w:rPr>
        <w:t>z</w:t>
      </w:r>
      <w:r w:rsidR="000B5FF1" w:rsidRPr="009027FE">
        <w:rPr>
          <w:sz w:val="24"/>
          <w:szCs w:val="24"/>
        </w:rPr>
        <w:t>nakiem sprawy ZP.IX.271.00</w:t>
      </w:r>
      <w:r w:rsidR="009027FE" w:rsidRPr="009027FE">
        <w:rPr>
          <w:sz w:val="24"/>
          <w:szCs w:val="24"/>
        </w:rPr>
        <w:t>7</w:t>
      </w:r>
      <w:r w:rsidR="000B5FF1" w:rsidRPr="009027FE">
        <w:rPr>
          <w:sz w:val="24"/>
          <w:szCs w:val="24"/>
        </w:rPr>
        <w:t>.2021</w:t>
      </w:r>
      <w:r w:rsidR="000B5FF1">
        <w:rPr>
          <w:sz w:val="24"/>
          <w:szCs w:val="24"/>
        </w:rPr>
        <w:t>.</w:t>
      </w:r>
    </w:p>
    <w:p w:rsidR="00567520" w:rsidRPr="004C61B3" w:rsidRDefault="00567520" w:rsidP="00385FD0">
      <w:pPr>
        <w:pStyle w:val="Akapitzlist"/>
        <w:numPr>
          <w:ilvl w:val="0"/>
          <w:numId w:val="1"/>
        </w:numPr>
        <w:spacing w:line="276" w:lineRule="auto"/>
        <w:jc w:val="both"/>
        <w:rPr>
          <w:sz w:val="24"/>
          <w:szCs w:val="24"/>
        </w:rPr>
      </w:pPr>
      <w:r w:rsidRPr="00DB4810">
        <w:rPr>
          <w:sz w:val="24"/>
          <w:szCs w:val="24"/>
        </w:rPr>
        <w:t>Zamawiający może również komunikować się z Wykonawcami za pomocą poczty elektronicznej, e-</w:t>
      </w:r>
      <w:r w:rsidRPr="004C61B3">
        <w:rPr>
          <w:sz w:val="24"/>
          <w:szCs w:val="24"/>
        </w:rPr>
        <w:t>mail</w:t>
      </w:r>
      <w:r w:rsidR="00A82022" w:rsidRPr="004C61B3">
        <w:rPr>
          <w:sz w:val="24"/>
          <w:szCs w:val="24"/>
        </w:rPr>
        <w:t xml:space="preserve">: </w:t>
      </w:r>
      <w:r w:rsidR="00947FEB" w:rsidRPr="004C61B3">
        <w:rPr>
          <w:sz w:val="24"/>
          <w:szCs w:val="24"/>
        </w:rPr>
        <w:t>urzad@wlodowice.pl.</w:t>
      </w:r>
    </w:p>
    <w:p w:rsidR="00567520" w:rsidRPr="00DB4810" w:rsidRDefault="00567520" w:rsidP="00385FD0">
      <w:pPr>
        <w:pStyle w:val="Akapitzlist"/>
        <w:numPr>
          <w:ilvl w:val="0"/>
          <w:numId w:val="1"/>
        </w:numPr>
        <w:spacing w:line="276" w:lineRule="auto"/>
        <w:jc w:val="both"/>
        <w:rPr>
          <w:sz w:val="24"/>
          <w:szCs w:val="24"/>
        </w:rPr>
      </w:pPr>
      <w:r w:rsidRPr="00DB4810">
        <w:rPr>
          <w:sz w:val="24"/>
          <w:szCs w:val="24"/>
        </w:rPr>
        <w:t>Dokumenty elektroniczne</w:t>
      </w:r>
      <w:r w:rsidR="00947FEB">
        <w:rPr>
          <w:sz w:val="24"/>
          <w:szCs w:val="24"/>
        </w:rPr>
        <w:t>, oświadczenia</w:t>
      </w:r>
      <w:r w:rsidR="00823D07" w:rsidRPr="00DB4810">
        <w:rPr>
          <w:sz w:val="24"/>
          <w:szCs w:val="24"/>
        </w:rPr>
        <w:t xml:space="preserve"> lub elektroniczne kopie dokumentów lub oświadczeń składane są przez Wykonawcę za pośrednictwem </w:t>
      </w:r>
      <w:r w:rsidR="00823D07" w:rsidRPr="00DB4810">
        <w:rPr>
          <w:i/>
          <w:sz w:val="24"/>
          <w:szCs w:val="24"/>
        </w:rPr>
        <w:t>Formularza do komunikacji</w:t>
      </w:r>
      <w:r w:rsidR="00823D07" w:rsidRPr="00DB4810">
        <w:rPr>
          <w:sz w:val="24"/>
          <w:szCs w:val="24"/>
        </w:rPr>
        <w:t xml:space="preserve"> jako załączniki. Zamawiający dopuszcza również możliwość składania dokumentów lub oświadczeń za pomocą poczty elektronicznej, na adres e-</w:t>
      </w:r>
      <w:r w:rsidR="00823D07" w:rsidRPr="004C61B3">
        <w:rPr>
          <w:sz w:val="24"/>
          <w:szCs w:val="24"/>
        </w:rPr>
        <w:t xml:space="preserve">mail </w:t>
      </w:r>
      <w:r w:rsidR="00947FEB" w:rsidRPr="004C61B3">
        <w:rPr>
          <w:sz w:val="24"/>
          <w:szCs w:val="24"/>
        </w:rPr>
        <w:t>urzad@wlodowice.pl</w:t>
      </w:r>
      <w:r w:rsidR="00823D07" w:rsidRPr="00DB4810">
        <w:rPr>
          <w:sz w:val="24"/>
          <w:szCs w:val="24"/>
        </w:rPr>
        <w:t xml:space="preserve"> Sposób sporządzania dokumentów elektronicznych, oświadczeń lub elektronicznych kopii dokumentów lub oświadczeń musi być zgodny z wymaganiami określonymi w rozporządzeniu </w:t>
      </w:r>
      <w:r w:rsidR="004C61B3" w:rsidRPr="00FB01D6">
        <w:rPr>
          <w:sz w:val="24"/>
          <w:szCs w:val="24"/>
        </w:rPr>
        <w:t xml:space="preserve">Prezesa Rady Ministrów z dnia 30 grudnia 2020 r. </w:t>
      </w:r>
      <w:r w:rsidR="004C61B3" w:rsidRPr="00FB01D6">
        <w:rPr>
          <w:sz w:val="24"/>
        </w:rPr>
        <w:t>w sprawie sposobu sporządzania i przekazywania informacji oraz wymagań technicznych dla dokumentów elektronicznych oraz środków komunikacji elektronicznej w postępowaniu o udzielenie zamówienia publicznego lub konkursie (Dz.U. z 2020 r. poz. 2452).</w:t>
      </w:r>
    </w:p>
    <w:p w:rsidR="00823D07" w:rsidRPr="00DB4810" w:rsidRDefault="00823D07" w:rsidP="00385FD0">
      <w:pPr>
        <w:pStyle w:val="Akapitzlist"/>
        <w:numPr>
          <w:ilvl w:val="0"/>
          <w:numId w:val="1"/>
        </w:numPr>
        <w:spacing w:line="276" w:lineRule="auto"/>
        <w:jc w:val="both"/>
        <w:rPr>
          <w:sz w:val="24"/>
          <w:szCs w:val="24"/>
        </w:rPr>
      </w:pPr>
      <w:r w:rsidRPr="00DB4810">
        <w:rPr>
          <w:sz w:val="24"/>
          <w:szCs w:val="24"/>
        </w:rPr>
        <w:t>Zamaw</w:t>
      </w:r>
      <w:r w:rsidR="00DE2E1D" w:rsidRPr="00DB4810">
        <w:rPr>
          <w:sz w:val="24"/>
          <w:szCs w:val="24"/>
        </w:rPr>
        <w:t>iający nie przewiduje sposobu komunikowania się z Wykonawcami w inny sposób niż przy użyciu środków komunikacji elektronicznej, wskazanych w SWZ.</w:t>
      </w:r>
    </w:p>
    <w:p w:rsidR="00537B5A" w:rsidRPr="00DB4810" w:rsidRDefault="00537B5A" w:rsidP="00385FD0">
      <w:pPr>
        <w:spacing w:line="276" w:lineRule="auto"/>
        <w:rPr>
          <w:rFonts w:cs="Times New Roman"/>
          <w:sz w:val="24"/>
          <w:szCs w:val="24"/>
        </w:rPr>
      </w:pPr>
    </w:p>
    <w:p w:rsidR="00DE2E1D" w:rsidRDefault="0026091A" w:rsidP="00385FD0">
      <w:pPr>
        <w:pStyle w:val="Nagwek2"/>
        <w:shd w:val="clear" w:color="auto" w:fill="E7E6E6" w:themeFill="background2"/>
        <w:spacing w:line="276" w:lineRule="auto"/>
        <w:rPr>
          <w:rFonts w:ascii="Times New Roman" w:hAnsi="Times New Roman"/>
          <w:sz w:val="24"/>
          <w:szCs w:val="24"/>
        </w:rPr>
      </w:pPr>
      <w:bookmarkStart w:id="10" w:name="_Toc65133163"/>
      <w:r>
        <w:rPr>
          <w:rFonts w:ascii="Times New Roman" w:hAnsi="Times New Roman"/>
          <w:sz w:val="24"/>
          <w:szCs w:val="24"/>
        </w:rPr>
        <w:t>Rozdział 11</w:t>
      </w:r>
      <w:r w:rsidR="00495C8E">
        <w:rPr>
          <w:rFonts w:ascii="Times New Roman" w:hAnsi="Times New Roman"/>
          <w:sz w:val="24"/>
          <w:szCs w:val="24"/>
        </w:rPr>
        <w:t xml:space="preserve">. </w:t>
      </w:r>
      <w:r w:rsidR="0042323C">
        <w:rPr>
          <w:rFonts w:ascii="Times New Roman" w:hAnsi="Times New Roman"/>
          <w:sz w:val="24"/>
          <w:szCs w:val="24"/>
        </w:rPr>
        <w:t>Oso</w:t>
      </w:r>
      <w:r w:rsidR="00DE2E1D" w:rsidRPr="003B10F5">
        <w:rPr>
          <w:rFonts w:ascii="Times New Roman" w:hAnsi="Times New Roman"/>
          <w:sz w:val="24"/>
          <w:szCs w:val="24"/>
        </w:rPr>
        <w:t>b</w:t>
      </w:r>
      <w:r w:rsidR="0042323C">
        <w:rPr>
          <w:rFonts w:ascii="Times New Roman" w:hAnsi="Times New Roman"/>
          <w:sz w:val="24"/>
          <w:szCs w:val="24"/>
        </w:rPr>
        <w:t>y uprawnione</w:t>
      </w:r>
      <w:r w:rsidR="00DE2E1D" w:rsidRPr="003B10F5">
        <w:rPr>
          <w:rFonts w:ascii="Times New Roman" w:hAnsi="Times New Roman"/>
          <w:sz w:val="24"/>
          <w:szCs w:val="24"/>
        </w:rPr>
        <w:t xml:space="preserve"> do komunikowania się w Wykonawcami</w:t>
      </w:r>
      <w:bookmarkEnd w:id="10"/>
    </w:p>
    <w:p w:rsidR="00537B5A" w:rsidRPr="00537B5A" w:rsidRDefault="00537B5A" w:rsidP="00385FD0">
      <w:pPr>
        <w:spacing w:line="276" w:lineRule="auto"/>
        <w:rPr>
          <w:sz w:val="10"/>
          <w:szCs w:val="10"/>
        </w:rPr>
      </w:pPr>
    </w:p>
    <w:p w:rsidR="00DE2E1D" w:rsidRPr="003B10F5" w:rsidRDefault="00DE2E1D" w:rsidP="00385FD0">
      <w:pPr>
        <w:spacing w:line="276" w:lineRule="auto"/>
        <w:jc w:val="both"/>
        <w:rPr>
          <w:rFonts w:cs="Times New Roman"/>
          <w:sz w:val="24"/>
          <w:szCs w:val="24"/>
        </w:rPr>
      </w:pPr>
      <w:r w:rsidRPr="003B10F5">
        <w:rPr>
          <w:rFonts w:cs="Times New Roman"/>
          <w:sz w:val="24"/>
          <w:szCs w:val="24"/>
        </w:rPr>
        <w:t>Zamawiający wyznacza następujące osoby do kontaktu z Wykonawcami:</w:t>
      </w:r>
    </w:p>
    <w:p w:rsidR="00385FD0" w:rsidRPr="00DD7A34" w:rsidRDefault="00385FD0" w:rsidP="00E3527D">
      <w:pPr>
        <w:pStyle w:val="Akapitzlist"/>
        <w:numPr>
          <w:ilvl w:val="0"/>
          <w:numId w:val="52"/>
        </w:numPr>
        <w:spacing w:line="276" w:lineRule="auto"/>
        <w:jc w:val="both"/>
        <w:rPr>
          <w:sz w:val="24"/>
          <w:szCs w:val="24"/>
        </w:rPr>
      </w:pPr>
      <w:r w:rsidRPr="00DD7A34">
        <w:rPr>
          <w:sz w:val="24"/>
          <w:szCs w:val="24"/>
        </w:rPr>
        <w:t xml:space="preserve">W zakresie dotyczącym przedmiotu zamówienia – </w:t>
      </w:r>
      <w:r>
        <w:rPr>
          <w:sz w:val="24"/>
          <w:szCs w:val="24"/>
        </w:rPr>
        <w:t>Pan Janusz Okraska</w:t>
      </w:r>
      <w:r w:rsidRPr="00DD7A34">
        <w:rPr>
          <w:sz w:val="24"/>
          <w:szCs w:val="24"/>
        </w:rPr>
        <w:t xml:space="preserve"> – </w:t>
      </w:r>
      <w:r>
        <w:rPr>
          <w:sz w:val="24"/>
          <w:szCs w:val="24"/>
        </w:rPr>
        <w:t>Inspektor ds. inwestycji i remontów</w:t>
      </w:r>
      <w:r w:rsidRPr="00DD7A34">
        <w:rPr>
          <w:sz w:val="24"/>
          <w:szCs w:val="24"/>
        </w:rPr>
        <w:t>, tel. (34) 315 30 01 wew. 1</w:t>
      </w:r>
      <w:r>
        <w:rPr>
          <w:sz w:val="24"/>
          <w:szCs w:val="24"/>
        </w:rPr>
        <w:t>06</w:t>
      </w:r>
      <w:r w:rsidRPr="00DD7A34">
        <w:rPr>
          <w:sz w:val="24"/>
          <w:szCs w:val="24"/>
        </w:rPr>
        <w:t xml:space="preserve">. </w:t>
      </w:r>
    </w:p>
    <w:p w:rsidR="00385FD0" w:rsidRPr="00DD7A34" w:rsidRDefault="00385FD0" w:rsidP="00E3527D">
      <w:pPr>
        <w:pStyle w:val="Akapitzlist"/>
        <w:numPr>
          <w:ilvl w:val="0"/>
          <w:numId w:val="52"/>
        </w:numPr>
        <w:spacing w:line="276" w:lineRule="auto"/>
        <w:jc w:val="both"/>
        <w:rPr>
          <w:sz w:val="24"/>
          <w:szCs w:val="24"/>
        </w:rPr>
      </w:pPr>
      <w:r w:rsidRPr="00DD7A34">
        <w:rPr>
          <w:sz w:val="24"/>
          <w:szCs w:val="24"/>
        </w:rPr>
        <w:t>W zakresie dotyczącym zagadnień proceduralnych – Pani Angelika Radosz – Młodszy Referent ds. zamówień publicznych, tel. (34) 315 30 01 wew. 143.</w:t>
      </w:r>
    </w:p>
    <w:p w:rsidR="00700728" w:rsidRPr="003B10F5" w:rsidRDefault="00700728" w:rsidP="00385FD0">
      <w:pPr>
        <w:spacing w:line="276" w:lineRule="auto"/>
        <w:rPr>
          <w:rFonts w:cs="Times New Roman"/>
          <w:sz w:val="24"/>
          <w:szCs w:val="24"/>
        </w:rPr>
      </w:pPr>
    </w:p>
    <w:p w:rsidR="00DE2E1D" w:rsidRDefault="0026091A" w:rsidP="00385FD0">
      <w:pPr>
        <w:pStyle w:val="Nagwek2"/>
        <w:shd w:val="clear" w:color="auto" w:fill="E7E6E6" w:themeFill="background2"/>
        <w:spacing w:line="276" w:lineRule="auto"/>
        <w:rPr>
          <w:rFonts w:ascii="Times New Roman" w:hAnsi="Times New Roman"/>
          <w:sz w:val="24"/>
          <w:szCs w:val="24"/>
        </w:rPr>
      </w:pPr>
      <w:bookmarkStart w:id="11" w:name="_Toc65133164"/>
      <w:r>
        <w:rPr>
          <w:rFonts w:ascii="Times New Roman" w:hAnsi="Times New Roman"/>
          <w:sz w:val="24"/>
          <w:szCs w:val="24"/>
        </w:rPr>
        <w:t>Rozdział 1</w:t>
      </w:r>
      <w:r w:rsidR="00621BD8">
        <w:rPr>
          <w:rFonts w:ascii="Times New Roman" w:hAnsi="Times New Roman"/>
          <w:sz w:val="24"/>
          <w:szCs w:val="24"/>
        </w:rPr>
        <w:t>2</w:t>
      </w:r>
      <w:r w:rsidR="00495C8E">
        <w:rPr>
          <w:rFonts w:ascii="Times New Roman" w:hAnsi="Times New Roman"/>
          <w:sz w:val="24"/>
          <w:szCs w:val="24"/>
        </w:rPr>
        <w:t xml:space="preserve">. </w:t>
      </w:r>
      <w:r w:rsidR="00DE2E1D" w:rsidRPr="003B10F5">
        <w:rPr>
          <w:rFonts w:ascii="Times New Roman" w:hAnsi="Times New Roman"/>
          <w:sz w:val="24"/>
          <w:szCs w:val="24"/>
        </w:rPr>
        <w:t>Termin związania ofertą</w:t>
      </w:r>
      <w:bookmarkEnd w:id="11"/>
    </w:p>
    <w:p w:rsidR="00537B5A" w:rsidRPr="00537B5A" w:rsidRDefault="00537B5A" w:rsidP="00385FD0">
      <w:pPr>
        <w:spacing w:line="276" w:lineRule="auto"/>
        <w:rPr>
          <w:sz w:val="10"/>
          <w:szCs w:val="10"/>
        </w:rPr>
      </w:pPr>
    </w:p>
    <w:p w:rsidR="00DE2E1D" w:rsidRPr="00DB4810" w:rsidRDefault="00881964" w:rsidP="00385FD0">
      <w:pPr>
        <w:pStyle w:val="Akapitzlist"/>
        <w:numPr>
          <w:ilvl w:val="0"/>
          <w:numId w:val="2"/>
        </w:numPr>
        <w:spacing w:line="276" w:lineRule="auto"/>
        <w:jc w:val="both"/>
        <w:rPr>
          <w:sz w:val="24"/>
          <w:szCs w:val="24"/>
        </w:rPr>
      </w:pPr>
      <w:r w:rsidRPr="00081B3D">
        <w:rPr>
          <w:sz w:val="24"/>
          <w:szCs w:val="24"/>
        </w:rPr>
        <w:t xml:space="preserve">Wykonawca będzie związany ofertą przez okres 30 dni, tj. do </w:t>
      </w:r>
      <w:r w:rsidRPr="00B87399">
        <w:rPr>
          <w:sz w:val="24"/>
          <w:szCs w:val="24"/>
        </w:rPr>
        <w:t xml:space="preserve">dnia </w:t>
      </w:r>
      <w:r w:rsidR="009027FE" w:rsidRPr="00B87399">
        <w:rPr>
          <w:b/>
          <w:sz w:val="24"/>
          <w:szCs w:val="24"/>
        </w:rPr>
        <w:t>13</w:t>
      </w:r>
      <w:r w:rsidRPr="00B87399">
        <w:rPr>
          <w:b/>
          <w:sz w:val="24"/>
          <w:szCs w:val="24"/>
        </w:rPr>
        <w:t>.04.2021</w:t>
      </w:r>
      <w:r w:rsidRPr="00B87399">
        <w:rPr>
          <w:sz w:val="24"/>
          <w:szCs w:val="24"/>
        </w:rPr>
        <w:t xml:space="preserve"> r. Bieg</w:t>
      </w:r>
      <w:r w:rsidRPr="00081B3D">
        <w:rPr>
          <w:sz w:val="24"/>
          <w:szCs w:val="24"/>
        </w:rPr>
        <w:t xml:space="preserve"> terminu związania ofertą rozpoczyna się wraz z upływem terminu składania ofert.</w:t>
      </w:r>
      <w:r w:rsidR="00DE2E1D" w:rsidRPr="00DB4810">
        <w:rPr>
          <w:sz w:val="24"/>
          <w:szCs w:val="24"/>
        </w:rPr>
        <w:t>.</w:t>
      </w:r>
    </w:p>
    <w:p w:rsidR="00DE2E1D" w:rsidRPr="00DB4810" w:rsidRDefault="00DE2E1D" w:rsidP="00385FD0">
      <w:pPr>
        <w:pStyle w:val="Akapitzlist"/>
        <w:numPr>
          <w:ilvl w:val="0"/>
          <w:numId w:val="2"/>
        </w:numPr>
        <w:spacing w:line="276" w:lineRule="auto"/>
        <w:jc w:val="both"/>
        <w:rPr>
          <w:sz w:val="24"/>
          <w:szCs w:val="24"/>
        </w:rPr>
      </w:pPr>
      <w:r w:rsidRPr="00DB4810">
        <w:rPr>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rsidR="00DE2E1D" w:rsidRDefault="00DE2E1D" w:rsidP="00385FD0">
      <w:pPr>
        <w:pStyle w:val="Akapitzlist"/>
        <w:numPr>
          <w:ilvl w:val="0"/>
          <w:numId w:val="2"/>
        </w:numPr>
        <w:spacing w:line="276" w:lineRule="auto"/>
        <w:jc w:val="both"/>
        <w:rPr>
          <w:sz w:val="24"/>
          <w:szCs w:val="24"/>
        </w:rPr>
      </w:pPr>
      <w:r w:rsidRPr="00DB4810">
        <w:rPr>
          <w:sz w:val="24"/>
          <w:szCs w:val="24"/>
        </w:rPr>
        <w:lastRenderedPageBreak/>
        <w:t>Przedłużenie terminu związania ofertą, o którym mowa w ust. 2 wymaga złożenia przez Wykonawcę pisemnego</w:t>
      </w:r>
      <w:r w:rsidRPr="00DB4810">
        <w:rPr>
          <w:rStyle w:val="Odwoanieprzypisudolnego"/>
          <w:sz w:val="24"/>
          <w:szCs w:val="24"/>
        </w:rPr>
        <w:footnoteReference w:id="2"/>
      </w:r>
      <w:r w:rsidRPr="00DB4810">
        <w:rPr>
          <w:sz w:val="24"/>
          <w:szCs w:val="24"/>
        </w:rPr>
        <w:t xml:space="preserve"> oświadczenia o wyrażeniu zgody na przedłużenie terminu związania ofertą.</w:t>
      </w:r>
    </w:p>
    <w:p w:rsidR="00D47401" w:rsidRDefault="00CD2E2C" w:rsidP="00385FD0">
      <w:pPr>
        <w:pStyle w:val="Akapitzlist"/>
        <w:numPr>
          <w:ilvl w:val="0"/>
          <w:numId w:val="2"/>
        </w:numPr>
        <w:spacing w:line="276" w:lineRule="auto"/>
        <w:jc w:val="both"/>
        <w:rPr>
          <w:sz w:val="24"/>
          <w:szCs w:val="24"/>
        </w:rPr>
      </w:pPr>
      <w:r>
        <w:rPr>
          <w:sz w:val="24"/>
          <w:szCs w:val="24"/>
        </w:rPr>
        <w:t>Odmowa wyrażenia zgody, o której mowa w ust. 2, powoduje odrzucenie oferty Wykonawcy.</w:t>
      </w:r>
    </w:p>
    <w:p w:rsidR="004F1E5C" w:rsidRDefault="004F1E5C" w:rsidP="00385FD0">
      <w:pPr>
        <w:pStyle w:val="Akapitzlist"/>
        <w:spacing w:line="276" w:lineRule="auto"/>
        <w:ind w:left="360"/>
        <w:jc w:val="both"/>
        <w:rPr>
          <w:sz w:val="24"/>
          <w:szCs w:val="24"/>
        </w:rPr>
      </w:pPr>
    </w:p>
    <w:p w:rsidR="004F1E5C" w:rsidRPr="00495C8E" w:rsidRDefault="004F1E5C" w:rsidP="00385FD0">
      <w:pPr>
        <w:pStyle w:val="Nagwek2"/>
        <w:shd w:val="clear" w:color="auto" w:fill="E7E6E6" w:themeFill="background2"/>
        <w:spacing w:line="276" w:lineRule="auto"/>
        <w:rPr>
          <w:rFonts w:ascii="Times New Roman" w:hAnsi="Times New Roman"/>
          <w:sz w:val="24"/>
          <w:szCs w:val="24"/>
        </w:rPr>
      </w:pPr>
      <w:bookmarkStart w:id="12" w:name="_Toc65133165"/>
      <w:bookmarkStart w:id="13" w:name="_Toc481745602"/>
      <w:r w:rsidRPr="00495C8E">
        <w:rPr>
          <w:rFonts w:ascii="Times New Roman" w:hAnsi="Times New Roman"/>
          <w:sz w:val="24"/>
          <w:szCs w:val="24"/>
        </w:rPr>
        <w:t>Rozdział 1</w:t>
      </w:r>
      <w:r w:rsidR="00621BD8">
        <w:rPr>
          <w:rFonts w:ascii="Times New Roman" w:hAnsi="Times New Roman"/>
          <w:sz w:val="24"/>
          <w:szCs w:val="24"/>
        </w:rPr>
        <w:t>3</w:t>
      </w:r>
      <w:r w:rsidRPr="00495C8E">
        <w:rPr>
          <w:rFonts w:ascii="Times New Roman" w:hAnsi="Times New Roman"/>
          <w:sz w:val="24"/>
          <w:szCs w:val="24"/>
        </w:rPr>
        <w:t xml:space="preserve">. </w:t>
      </w:r>
      <w:r>
        <w:rPr>
          <w:rFonts w:ascii="Times New Roman" w:hAnsi="Times New Roman"/>
          <w:sz w:val="24"/>
          <w:szCs w:val="24"/>
        </w:rPr>
        <w:t>Wymagania dotyczące wadium</w:t>
      </w:r>
      <w:bookmarkEnd w:id="12"/>
    </w:p>
    <w:bookmarkEnd w:id="13"/>
    <w:p w:rsidR="004F1E5C" w:rsidRPr="00646A42" w:rsidRDefault="004F1E5C" w:rsidP="00385FD0">
      <w:pPr>
        <w:spacing w:line="276" w:lineRule="auto"/>
        <w:rPr>
          <w:sz w:val="10"/>
          <w:szCs w:val="10"/>
          <w:highlight w:val="yellow"/>
        </w:rPr>
      </w:pPr>
    </w:p>
    <w:p w:rsidR="004F1E5C" w:rsidRPr="006129FD" w:rsidRDefault="004F1E5C" w:rsidP="00E3527D">
      <w:pPr>
        <w:pStyle w:val="Tekstpodstawowy"/>
        <w:numPr>
          <w:ilvl w:val="0"/>
          <w:numId w:val="35"/>
        </w:numPr>
        <w:spacing w:line="276" w:lineRule="auto"/>
        <w:rPr>
          <w:szCs w:val="24"/>
        </w:rPr>
      </w:pPr>
      <w:r w:rsidRPr="006129FD">
        <w:rPr>
          <w:szCs w:val="24"/>
        </w:rPr>
        <w:t xml:space="preserve">Oferta musi być zabezpieczona wadium w </w:t>
      </w:r>
      <w:r w:rsidRPr="006129FD">
        <w:rPr>
          <w:color w:val="000000" w:themeColor="text1"/>
          <w:szCs w:val="24"/>
        </w:rPr>
        <w:t xml:space="preserve">wysokości: </w:t>
      </w:r>
      <w:r w:rsidR="006129FD" w:rsidRPr="006129FD">
        <w:rPr>
          <w:b/>
          <w:color w:val="000000" w:themeColor="text1"/>
          <w:szCs w:val="24"/>
        </w:rPr>
        <w:t>4 000,00</w:t>
      </w:r>
      <w:r w:rsidRPr="006129FD">
        <w:rPr>
          <w:b/>
          <w:color w:val="000000" w:themeColor="text1"/>
          <w:szCs w:val="24"/>
        </w:rPr>
        <w:t xml:space="preserve"> </w:t>
      </w:r>
      <w:r w:rsidRPr="006129FD">
        <w:rPr>
          <w:b/>
          <w:szCs w:val="24"/>
        </w:rPr>
        <w:t>PLN</w:t>
      </w:r>
      <w:r w:rsidR="006129FD" w:rsidRPr="006129FD">
        <w:rPr>
          <w:szCs w:val="24"/>
        </w:rPr>
        <w:t xml:space="preserve"> (słownie: cztery tysiące złotych 00/100</w:t>
      </w:r>
      <w:r w:rsidRPr="006129FD">
        <w:rPr>
          <w:szCs w:val="24"/>
        </w:rPr>
        <w:t xml:space="preserve">). </w:t>
      </w:r>
    </w:p>
    <w:p w:rsidR="004F1E5C" w:rsidRPr="006129FD" w:rsidRDefault="000B5FF1" w:rsidP="00E3527D">
      <w:pPr>
        <w:pStyle w:val="Tekstpodstawowy"/>
        <w:numPr>
          <w:ilvl w:val="0"/>
          <w:numId w:val="35"/>
        </w:numPr>
        <w:spacing w:line="276" w:lineRule="auto"/>
        <w:rPr>
          <w:szCs w:val="24"/>
        </w:rPr>
      </w:pPr>
      <w:r>
        <w:rPr>
          <w:b/>
          <w:szCs w:val="24"/>
        </w:rPr>
        <w:t>Wadium</w:t>
      </w:r>
      <w:r w:rsidR="004F1E5C" w:rsidRPr="006129FD">
        <w:rPr>
          <w:b/>
          <w:szCs w:val="24"/>
        </w:rPr>
        <w:t xml:space="preserve"> należy wnieść przed upływem terminu składania ofert</w:t>
      </w:r>
      <w:r w:rsidR="004F1E5C" w:rsidRPr="006129FD">
        <w:rPr>
          <w:szCs w:val="24"/>
        </w:rPr>
        <w:t xml:space="preserve"> i utrzymać nieprzerwanie do dnia upływu terminu związania ofertą, z wyjątkiem przypadków, o których mowa w art. 98 ust. 1 pkt 2 i 3 oraz ust. 2 ustawy Pzp.</w:t>
      </w:r>
    </w:p>
    <w:p w:rsidR="004F1E5C" w:rsidRPr="006129FD" w:rsidRDefault="004F1E5C" w:rsidP="00E3527D">
      <w:pPr>
        <w:pStyle w:val="Tekstpodstawowy"/>
        <w:numPr>
          <w:ilvl w:val="0"/>
          <w:numId w:val="35"/>
        </w:numPr>
        <w:spacing w:line="276" w:lineRule="auto"/>
        <w:rPr>
          <w:szCs w:val="24"/>
        </w:rPr>
      </w:pPr>
      <w:r w:rsidRPr="006129FD">
        <w:rPr>
          <w:szCs w:val="24"/>
        </w:rPr>
        <w:t>Przedłużenie terminu związania ofertą jest dopuszczalne tylko z jednoczesnym przedłużeniem okresu ważności wadium albo, jeżeli nie jest to możliwe, z wniesieniem nowego wadium na przedłużony okres związania ofertą.</w:t>
      </w:r>
    </w:p>
    <w:p w:rsidR="004F1E5C" w:rsidRPr="00620EE4" w:rsidRDefault="004F1E5C" w:rsidP="00E3527D">
      <w:pPr>
        <w:pStyle w:val="Tekstpodstawowy"/>
        <w:numPr>
          <w:ilvl w:val="0"/>
          <w:numId w:val="35"/>
        </w:numPr>
        <w:tabs>
          <w:tab w:val="left" w:pos="567"/>
        </w:tabs>
        <w:spacing w:line="276" w:lineRule="auto"/>
        <w:rPr>
          <w:szCs w:val="24"/>
        </w:rPr>
      </w:pPr>
      <w:r w:rsidRPr="00620EE4">
        <w:rPr>
          <w:szCs w:val="24"/>
        </w:rPr>
        <w:t>Wadium może być wniesione w jednej lub kilku następujących formach:</w:t>
      </w:r>
    </w:p>
    <w:p w:rsidR="004F1E5C" w:rsidRPr="00620EE4" w:rsidRDefault="006129FD" w:rsidP="00E3527D">
      <w:pPr>
        <w:pStyle w:val="Akapitzlist"/>
        <w:numPr>
          <w:ilvl w:val="0"/>
          <w:numId w:val="43"/>
        </w:numPr>
        <w:tabs>
          <w:tab w:val="left" w:pos="567"/>
        </w:tabs>
        <w:spacing w:line="276" w:lineRule="auto"/>
        <w:jc w:val="both"/>
        <w:rPr>
          <w:sz w:val="24"/>
          <w:szCs w:val="24"/>
        </w:rPr>
      </w:pPr>
      <w:r w:rsidRPr="00620EE4">
        <w:rPr>
          <w:sz w:val="24"/>
          <w:szCs w:val="24"/>
        </w:rPr>
        <w:t xml:space="preserve">   </w:t>
      </w:r>
      <w:r w:rsidR="004F1E5C" w:rsidRPr="00620EE4">
        <w:rPr>
          <w:sz w:val="24"/>
          <w:szCs w:val="24"/>
        </w:rPr>
        <w:t xml:space="preserve">pieniądzu - </w:t>
      </w:r>
      <w:r w:rsidR="004F1E5C" w:rsidRPr="00620EE4">
        <w:rPr>
          <w:sz w:val="24"/>
          <w:szCs w:val="24"/>
          <w:u w:val="single"/>
        </w:rPr>
        <w:t>przelewem</w:t>
      </w:r>
      <w:r w:rsidR="004F1E5C" w:rsidRPr="00620EE4">
        <w:rPr>
          <w:sz w:val="24"/>
          <w:szCs w:val="24"/>
        </w:rPr>
        <w:t xml:space="preserve"> na konto </w:t>
      </w:r>
      <w:r w:rsidR="004F1E5C" w:rsidRPr="00620EE4">
        <w:rPr>
          <w:color w:val="000000" w:themeColor="text1"/>
          <w:sz w:val="24"/>
          <w:szCs w:val="24"/>
        </w:rPr>
        <w:t xml:space="preserve">Bank Spółdzielczy w Szczekocinach </w:t>
      </w:r>
      <w:r w:rsidR="004F1E5C" w:rsidRPr="00C86242">
        <w:rPr>
          <w:color w:val="000000" w:themeColor="text1"/>
          <w:sz w:val="24"/>
          <w:szCs w:val="24"/>
        </w:rPr>
        <w:t xml:space="preserve">97 8277 0002 0059 0000 8794 0003 </w:t>
      </w:r>
      <w:r w:rsidR="004F1E5C" w:rsidRPr="00C86242">
        <w:rPr>
          <w:sz w:val="24"/>
          <w:szCs w:val="24"/>
        </w:rPr>
        <w:t xml:space="preserve">z dopiskiem: </w:t>
      </w:r>
      <w:r w:rsidR="00C86242">
        <w:rPr>
          <w:sz w:val="24"/>
          <w:szCs w:val="24"/>
        </w:rPr>
        <w:t>„</w:t>
      </w:r>
      <w:r w:rsidRPr="00C86242">
        <w:rPr>
          <w:sz w:val="24"/>
          <w:szCs w:val="24"/>
        </w:rPr>
        <w:t>Budowa drogi w miejscowości</w:t>
      </w:r>
      <w:r w:rsidRPr="00620EE4">
        <w:rPr>
          <w:sz w:val="24"/>
          <w:szCs w:val="24"/>
        </w:rPr>
        <w:t xml:space="preserve"> </w:t>
      </w:r>
      <w:r w:rsidR="00620EE4" w:rsidRPr="00620EE4">
        <w:rPr>
          <w:sz w:val="24"/>
          <w:szCs w:val="24"/>
        </w:rPr>
        <w:t>Rudniki ul. Lipowa</w:t>
      </w:r>
      <w:r w:rsidR="004F1E5C" w:rsidRPr="00620EE4">
        <w:rPr>
          <w:sz w:val="24"/>
          <w:szCs w:val="24"/>
        </w:rPr>
        <w:t>”</w:t>
      </w:r>
      <w:r w:rsidR="00620EE4" w:rsidRPr="00620EE4">
        <w:rPr>
          <w:sz w:val="24"/>
          <w:szCs w:val="24"/>
        </w:rPr>
        <w:t>,</w:t>
      </w:r>
    </w:p>
    <w:p w:rsidR="004F1E5C" w:rsidRPr="00620EE4" w:rsidRDefault="004F1E5C" w:rsidP="00E3527D">
      <w:pPr>
        <w:pStyle w:val="Tekstpodstawowy"/>
        <w:numPr>
          <w:ilvl w:val="0"/>
          <w:numId w:val="43"/>
        </w:numPr>
        <w:spacing w:line="276" w:lineRule="auto"/>
        <w:rPr>
          <w:szCs w:val="24"/>
        </w:rPr>
      </w:pPr>
      <w:r w:rsidRPr="00620EE4">
        <w:rPr>
          <w:szCs w:val="24"/>
        </w:rPr>
        <w:t>gwarancjach bankowych,</w:t>
      </w:r>
    </w:p>
    <w:p w:rsidR="004F1E5C" w:rsidRPr="00620EE4" w:rsidRDefault="004F1E5C" w:rsidP="00E3527D">
      <w:pPr>
        <w:pStyle w:val="Tekstpodstawowy"/>
        <w:numPr>
          <w:ilvl w:val="0"/>
          <w:numId w:val="43"/>
        </w:numPr>
        <w:spacing w:line="276" w:lineRule="auto"/>
        <w:rPr>
          <w:szCs w:val="24"/>
        </w:rPr>
      </w:pPr>
      <w:r w:rsidRPr="00620EE4">
        <w:rPr>
          <w:szCs w:val="24"/>
        </w:rPr>
        <w:t>gwarancjach ubezpieczeniowych,</w:t>
      </w:r>
    </w:p>
    <w:p w:rsidR="004F1E5C" w:rsidRPr="00620EE4" w:rsidRDefault="004F1E5C" w:rsidP="00E3527D">
      <w:pPr>
        <w:pStyle w:val="Tekstpodstawowy"/>
        <w:numPr>
          <w:ilvl w:val="0"/>
          <w:numId w:val="43"/>
        </w:numPr>
        <w:spacing w:line="276" w:lineRule="auto"/>
        <w:rPr>
          <w:szCs w:val="24"/>
        </w:rPr>
      </w:pPr>
      <w:r w:rsidRPr="00620EE4">
        <w:rPr>
          <w:szCs w:val="24"/>
        </w:rPr>
        <w:t>poręczeniach udzielanych przez podmioty, o których mowa w art. 6b ust. 5 pkt 2 ustawy z dnia 9 listopada 2000 r. o utworzeniu Polskiej Agencji Rozwoju Przedsiębiorczości (Dz. U. z 2019 r., poz. 310 z późn. zm.).</w:t>
      </w:r>
    </w:p>
    <w:p w:rsidR="004F1E5C" w:rsidRPr="00620EE4" w:rsidRDefault="004F1E5C" w:rsidP="00E3527D">
      <w:pPr>
        <w:pStyle w:val="Tekstpodstawowy"/>
        <w:numPr>
          <w:ilvl w:val="0"/>
          <w:numId w:val="35"/>
        </w:numPr>
        <w:spacing w:line="276" w:lineRule="auto"/>
        <w:rPr>
          <w:szCs w:val="24"/>
        </w:rPr>
      </w:pPr>
      <w:r w:rsidRPr="00620EE4">
        <w:rPr>
          <w:szCs w:val="24"/>
        </w:rPr>
        <w:t>W przypadku wnoszenia wadium przelewem na rachunek bankowy, o jego wniesieniu w terminie decydować będzie data i godzina wpływu środków na rachunek bankowy Zamawiającego. Zaleca się dołączenie kopii dokumentu przelewu do oferty, celem potwierdzenia tej formy wniesienia wadium. W formularzy ofertowym należy również podać nr konta, na które Zamawiający winien dokonać zwrotu wadium.</w:t>
      </w:r>
    </w:p>
    <w:p w:rsidR="004F1E5C" w:rsidRPr="00620EE4" w:rsidRDefault="004F1E5C" w:rsidP="00E3527D">
      <w:pPr>
        <w:pStyle w:val="Tekstpodstawowy"/>
        <w:numPr>
          <w:ilvl w:val="0"/>
          <w:numId w:val="35"/>
        </w:numPr>
        <w:spacing w:line="276" w:lineRule="auto"/>
        <w:rPr>
          <w:szCs w:val="24"/>
        </w:rPr>
      </w:pPr>
      <w:r w:rsidRPr="00620EE4">
        <w:rPr>
          <w:szCs w:val="24"/>
        </w:rPr>
        <w:t>Jeśli wadium wniesiono w formie innej niż w pieniądzu, Wykonawca przekazuje Zamawiającemu oryginał gwarancji lub poręczenia, w postaci elektronicznej, poprzez dołączenie do oferty.</w:t>
      </w:r>
    </w:p>
    <w:p w:rsidR="004F1E5C" w:rsidRPr="00620EE4" w:rsidRDefault="004F1E5C" w:rsidP="00E3527D">
      <w:pPr>
        <w:pStyle w:val="Tekstpodstawowy"/>
        <w:numPr>
          <w:ilvl w:val="0"/>
          <w:numId w:val="35"/>
        </w:numPr>
        <w:spacing w:line="276" w:lineRule="auto"/>
        <w:rPr>
          <w:szCs w:val="24"/>
        </w:rPr>
      </w:pPr>
      <w:r w:rsidRPr="00620EE4">
        <w:rPr>
          <w:szCs w:val="24"/>
        </w:rPr>
        <w:t>Zapisy w treści gwarancji lub poręczeń (niewynikające z odrębnych, ogólnie obowiązujących przepisów, które winny być wówczas powołane) nie mogą utrudniać Zamawiającemu realizacji swoich praw do zatrzymania wadium wynikających z zapisów ustawy w art. 98 ust. 6 ustawy Pzp i spełniać co najmniej poniższe wymagania:</w:t>
      </w:r>
    </w:p>
    <w:p w:rsidR="004F1E5C" w:rsidRPr="00620EE4" w:rsidRDefault="004F1E5C" w:rsidP="00E3527D">
      <w:pPr>
        <w:pStyle w:val="Tekstpodstawowy"/>
        <w:numPr>
          <w:ilvl w:val="0"/>
          <w:numId w:val="44"/>
        </w:numPr>
        <w:spacing w:line="276" w:lineRule="auto"/>
        <w:rPr>
          <w:szCs w:val="24"/>
        </w:rPr>
      </w:pPr>
      <w:r w:rsidRPr="00620EE4">
        <w:rPr>
          <w:szCs w:val="24"/>
        </w:rPr>
        <w:t>Wadium musi obejmować odpowiedzialność za wszystkie przypadki powodujące utratę wadium przez Wykonawcę określone w ustawie Pzp;</w:t>
      </w:r>
    </w:p>
    <w:p w:rsidR="004F1E5C" w:rsidRPr="00620EE4" w:rsidRDefault="004F1E5C" w:rsidP="00E3527D">
      <w:pPr>
        <w:pStyle w:val="Tekstpodstawowy"/>
        <w:numPr>
          <w:ilvl w:val="0"/>
          <w:numId w:val="44"/>
        </w:numPr>
        <w:spacing w:line="276" w:lineRule="auto"/>
        <w:rPr>
          <w:szCs w:val="24"/>
        </w:rPr>
      </w:pPr>
      <w:r w:rsidRPr="00620EE4">
        <w:rPr>
          <w:szCs w:val="24"/>
        </w:rPr>
        <w:t>Z treści gwarancji lub poręczenia powinno jednoznacznie wynikać zobowiązanie gwaranta do zapłaty całej kwoty wadium;</w:t>
      </w:r>
    </w:p>
    <w:p w:rsidR="004F1E5C" w:rsidRPr="00620EE4" w:rsidRDefault="004F1E5C" w:rsidP="00E3527D">
      <w:pPr>
        <w:pStyle w:val="Tekstpodstawowy"/>
        <w:numPr>
          <w:ilvl w:val="0"/>
          <w:numId w:val="44"/>
        </w:numPr>
        <w:spacing w:line="276" w:lineRule="auto"/>
        <w:rPr>
          <w:szCs w:val="24"/>
        </w:rPr>
      </w:pPr>
      <w:r w:rsidRPr="00620EE4">
        <w:rPr>
          <w:szCs w:val="24"/>
        </w:rPr>
        <w:t>Wadium powinno być nieodwołalne i bezwarunkowe oraz płatne na pierwsze żądanie;</w:t>
      </w:r>
    </w:p>
    <w:p w:rsidR="004F1E5C" w:rsidRPr="00620EE4" w:rsidRDefault="004F1E5C" w:rsidP="00E3527D">
      <w:pPr>
        <w:pStyle w:val="Tekstpodstawowy"/>
        <w:numPr>
          <w:ilvl w:val="0"/>
          <w:numId w:val="44"/>
        </w:numPr>
        <w:spacing w:line="276" w:lineRule="auto"/>
        <w:rPr>
          <w:szCs w:val="24"/>
        </w:rPr>
      </w:pPr>
      <w:r w:rsidRPr="00620EE4">
        <w:rPr>
          <w:szCs w:val="24"/>
        </w:rPr>
        <w:lastRenderedPageBreak/>
        <w:t>Termin obowiązywania poręczenia lub gwarancji nie może być krótszy niż termin związania ofertą (z zastrzeżeniem iż pierwszym dniem związania ofertą jest dzień składania ofert);</w:t>
      </w:r>
    </w:p>
    <w:p w:rsidR="004F1E5C" w:rsidRPr="00620EE4" w:rsidRDefault="004F1E5C" w:rsidP="00E3527D">
      <w:pPr>
        <w:pStyle w:val="Tekstpodstawowy"/>
        <w:numPr>
          <w:ilvl w:val="0"/>
          <w:numId w:val="44"/>
        </w:numPr>
        <w:spacing w:line="276" w:lineRule="auto"/>
        <w:rPr>
          <w:szCs w:val="24"/>
        </w:rPr>
      </w:pPr>
      <w:r w:rsidRPr="00620EE4">
        <w:rPr>
          <w:szCs w:val="24"/>
        </w:rPr>
        <w:t>W treści gwarancji lub poręczenia powinna znajdować się nazwa oraz numer przedmiotowego postępowania;</w:t>
      </w:r>
    </w:p>
    <w:p w:rsidR="004F1E5C" w:rsidRPr="00620EE4" w:rsidRDefault="004F1E5C" w:rsidP="00E3527D">
      <w:pPr>
        <w:pStyle w:val="Tekstpodstawowy"/>
        <w:numPr>
          <w:ilvl w:val="0"/>
          <w:numId w:val="44"/>
        </w:numPr>
        <w:spacing w:line="276" w:lineRule="auto"/>
        <w:rPr>
          <w:szCs w:val="24"/>
        </w:rPr>
      </w:pPr>
      <w:r w:rsidRPr="00620EE4">
        <w:rPr>
          <w:szCs w:val="24"/>
        </w:rPr>
        <w:t>Beneficjentem gwarancji lub poręczenia jest: Gmina Włodowice, ul. Krakowska 26, 42-421 Włodowice;</w:t>
      </w:r>
    </w:p>
    <w:p w:rsidR="004F1E5C" w:rsidRPr="00620EE4" w:rsidRDefault="004F1E5C" w:rsidP="00E3527D">
      <w:pPr>
        <w:pStyle w:val="Tekstpodstawowy"/>
        <w:numPr>
          <w:ilvl w:val="0"/>
          <w:numId w:val="44"/>
        </w:numPr>
        <w:spacing w:line="276" w:lineRule="auto"/>
        <w:rPr>
          <w:szCs w:val="24"/>
        </w:rPr>
      </w:pPr>
      <w:r w:rsidRPr="00620EE4">
        <w:rPr>
          <w:szCs w:val="24"/>
        </w:rPr>
        <w:t>W przypadku Wykonawców wspólnie ubiegających się o  udzielenie zamówienia Zamawiający wymaga aby poręczenie lub gwarancja obejmowała swą treścią(tj. zobowiązanych z tytułu poręczenia lub gwarancji) wszystkich Wykonawców wspólnie ubiegających się o udzielenie zamówienia (konsorcjum).</w:t>
      </w:r>
    </w:p>
    <w:p w:rsidR="004F1E5C" w:rsidRPr="00620EE4" w:rsidRDefault="004F1E5C" w:rsidP="00E3527D">
      <w:pPr>
        <w:pStyle w:val="Tekstpodstawowy"/>
        <w:numPr>
          <w:ilvl w:val="0"/>
          <w:numId w:val="35"/>
        </w:numPr>
        <w:spacing w:line="276" w:lineRule="auto"/>
        <w:rPr>
          <w:szCs w:val="24"/>
        </w:rPr>
      </w:pPr>
      <w:r w:rsidRPr="00620EE4">
        <w:rPr>
          <w:szCs w:val="24"/>
        </w:rPr>
        <w:t>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rsidR="004F1E5C" w:rsidRPr="00620EE4" w:rsidRDefault="004F1E5C" w:rsidP="00E3527D">
      <w:pPr>
        <w:pStyle w:val="Tekstpodstawowy"/>
        <w:numPr>
          <w:ilvl w:val="0"/>
          <w:numId w:val="35"/>
        </w:numPr>
        <w:spacing w:line="276" w:lineRule="auto"/>
        <w:rPr>
          <w:szCs w:val="24"/>
        </w:rPr>
      </w:pPr>
      <w:r w:rsidRPr="00620EE4">
        <w:t xml:space="preserve">Zamawiający zwraca wadium niezwłocznie, nie później jednak niż w terminie 7 dni od dnia wystąpienia jednej z okoliczności: </w:t>
      </w:r>
    </w:p>
    <w:p w:rsidR="004F1E5C" w:rsidRPr="00620EE4" w:rsidRDefault="004F1E5C" w:rsidP="00E3527D">
      <w:pPr>
        <w:pStyle w:val="Tekstpodstawowy"/>
        <w:numPr>
          <w:ilvl w:val="0"/>
          <w:numId w:val="31"/>
        </w:numPr>
        <w:spacing w:line="276" w:lineRule="auto"/>
      </w:pPr>
      <w:r w:rsidRPr="00620EE4">
        <w:t xml:space="preserve">upływu terminu związania ofertą; </w:t>
      </w:r>
    </w:p>
    <w:p w:rsidR="004F1E5C" w:rsidRPr="00620EE4" w:rsidRDefault="004F1E5C" w:rsidP="00E3527D">
      <w:pPr>
        <w:pStyle w:val="Tekstpodstawowy"/>
        <w:numPr>
          <w:ilvl w:val="0"/>
          <w:numId w:val="31"/>
        </w:numPr>
        <w:spacing w:line="276" w:lineRule="auto"/>
      </w:pPr>
      <w:r w:rsidRPr="00620EE4">
        <w:t xml:space="preserve">zawarcia umowy w sprawie zamówienia publicznego; </w:t>
      </w:r>
    </w:p>
    <w:p w:rsidR="004F1E5C" w:rsidRPr="00620EE4" w:rsidRDefault="004F1E5C" w:rsidP="00E3527D">
      <w:pPr>
        <w:pStyle w:val="Tekstpodstawowy"/>
        <w:numPr>
          <w:ilvl w:val="0"/>
          <w:numId w:val="31"/>
        </w:numPr>
        <w:spacing w:line="276" w:lineRule="auto"/>
      </w:pPr>
      <w:r w:rsidRPr="00620EE4">
        <w:t xml:space="preserve">unieważnienia postępowania o udzielenie zamówienia, z wyjątkiem sytuacji gdy nie zostało rozstrzygnięte odwołanie na czynność unieważnienia albo nie upłynął termin do jego wniesienia. </w:t>
      </w:r>
    </w:p>
    <w:p w:rsidR="004F1E5C" w:rsidRPr="00620EE4" w:rsidRDefault="004F1E5C" w:rsidP="00E3527D">
      <w:pPr>
        <w:pStyle w:val="Tekstpodstawowy"/>
        <w:numPr>
          <w:ilvl w:val="0"/>
          <w:numId w:val="35"/>
        </w:numPr>
        <w:spacing w:line="276" w:lineRule="auto"/>
      </w:pPr>
      <w:r w:rsidRPr="00620EE4">
        <w:t xml:space="preserve">Zamawiający, niezwłocznie, nie później jednak niż w terminie 7 dni od dnia złożenia wniosku zwraca wadium wykonawcy: </w:t>
      </w:r>
    </w:p>
    <w:p w:rsidR="004F1E5C" w:rsidRPr="00620EE4" w:rsidRDefault="004F1E5C" w:rsidP="00E3527D">
      <w:pPr>
        <w:pStyle w:val="Tekstpodstawowy"/>
        <w:numPr>
          <w:ilvl w:val="0"/>
          <w:numId w:val="32"/>
        </w:numPr>
        <w:spacing w:line="276" w:lineRule="auto"/>
      </w:pPr>
      <w:r w:rsidRPr="00620EE4">
        <w:t xml:space="preserve">który wycofał ofertę przed upływem terminu składania ofert; </w:t>
      </w:r>
    </w:p>
    <w:p w:rsidR="004F1E5C" w:rsidRPr="00620EE4" w:rsidRDefault="004F1E5C" w:rsidP="00E3527D">
      <w:pPr>
        <w:pStyle w:val="Tekstpodstawowy"/>
        <w:numPr>
          <w:ilvl w:val="0"/>
          <w:numId w:val="32"/>
        </w:numPr>
        <w:spacing w:line="276" w:lineRule="auto"/>
      </w:pPr>
      <w:r w:rsidRPr="00620EE4">
        <w:t>którego oferta została odrzucona;</w:t>
      </w:r>
    </w:p>
    <w:p w:rsidR="004F1E5C" w:rsidRPr="00620EE4" w:rsidRDefault="004F1E5C" w:rsidP="00E3527D">
      <w:pPr>
        <w:pStyle w:val="Tekstpodstawowy"/>
        <w:numPr>
          <w:ilvl w:val="0"/>
          <w:numId w:val="32"/>
        </w:numPr>
        <w:spacing w:line="276" w:lineRule="auto"/>
      </w:pPr>
      <w:r w:rsidRPr="00620EE4">
        <w:t xml:space="preserve">po wyborze najkorzystniejszej oferty, z wyjątkiem wykonawcy, którego oferta została wybrana jako najkorzystniejsza; </w:t>
      </w:r>
    </w:p>
    <w:p w:rsidR="004F1E5C" w:rsidRPr="00620EE4" w:rsidRDefault="004F1E5C" w:rsidP="00E3527D">
      <w:pPr>
        <w:pStyle w:val="Tekstpodstawowy"/>
        <w:numPr>
          <w:ilvl w:val="0"/>
          <w:numId w:val="32"/>
        </w:numPr>
        <w:spacing w:line="276" w:lineRule="auto"/>
      </w:pPr>
      <w:r w:rsidRPr="00620EE4">
        <w:t>po unieważnieniu postępowania, w przypadku gdy nie zostało rozstrzygnięte odwołanie na czynność unieważnienia albo nie upłynął termin do jego wniesienia.</w:t>
      </w:r>
    </w:p>
    <w:p w:rsidR="004F1E5C" w:rsidRPr="00620EE4" w:rsidRDefault="004F1E5C" w:rsidP="00E3527D">
      <w:pPr>
        <w:pStyle w:val="Tekstpodstawowy"/>
        <w:numPr>
          <w:ilvl w:val="0"/>
          <w:numId w:val="35"/>
        </w:numPr>
        <w:spacing w:line="276" w:lineRule="auto"/>
      </w:pPr>
      <w:r w:rsidRPr="00620EE4">
        <w:t>Złożenie wniosku o zwrot wadium, o którym mowa w ust. 10, powoduje rozwiązanie stosunku prawnego z wykonawcą wraz z utratą przez niego prawa do korzystania ze środków ochrony prawnej.</w:t>
      </w:r>
    </w:p>
    <w:p w:rsidR="004F1E5C" w:rsidRPr="00620EE4" w:rsidRDefault="004F1E5C" w:rsidP="00E3527D">
      <w:pPr>
        <w:pStyle w:val="Tekstpodstawowy"/>
        <w:numPr>
          <w:ilvl w:val="0"/>
          <w:numId w:val="35"/>
        </w:numPr>
        <w:spacing w:line="276" w:lineRule="auto"/>
      </w:pPr>
      <w:r w:rsidRPr="00620EE4">
        <w:t>Zamawiający zwraca wadium wniesione w pieniądzu wraz z odsetkami wynikającymi z umowy rachunku bankowego, na którym było ono przechowywane, pomniejszone o kwoty prowadzenia rachunku bankowego oraz prowizji bankowej za przelew pieniędzy na rachunek bankowy wskazany przez Wykonawcę.</w:t>
      </w:r>
    </w:p>
    <w:p w:rsidR="004F1E5C" w:rsidRPr="00620EE4" w:rsidRDefault="004F1E5C" w:rsidP="00E3527D">
      <w:pPr>
        <w:pStyle w:val="Tekstpodstawowy"/>
        <w:numPr>
          <w:ilvl w:val="0"/>
          <w:numId w:val="35"/>
        </w:numPr>
        <w:spacing w:line="276" w:lineRule="auto"/>
      </w:pPr>
      <w:r w:rsidRPr="00620EE4">
        <w:t>Zamawiający zwraca wadium wniesione w innej formie niż w pieniądzu poprzez złożenie gwarantowi lub poręczycielowi oświadczenia o zwolnieniu wadium.</w:t>
      </w:r>
    </w:p>
    <w:p w:rsidR="004F1E5C" w:rsidRPr="00620EE4" w:rsidRDefault="004F1E5C" w:rsidP="00E3527D">
      <w:pPr>
        <w:pStyle w:val="Tekstpodstawowy"/>
        <w:numPr>
          <w:ilvl w:val="0"/>
          <w:numId w:val="35"/>
        </w:numPr>
        <w:spacing w:line="276" w:lineRule="auto"/>
        <w:rPr>
          <w:szCs w:val="24"/>
        </w:rPr>
      </w:pPr>
      <w:r w:rsidRPr="00620EE4">
        <w:rPr>
          <w:szCs w:val="24"/>
        </w:rPr>
        <w:t>Wykonawca, którego oferta została wybrana, a który wniósł wadium w pieniądzu, może wyrazić zgodę na zaliczenie kwoty wadium na poczet zabezpieczenia należytego wykonania umowy.</w:t>
      </w:r>
    </w:p>
    <w:p w:rsidR="004F1E5C" w:rsidRPr="00620EE4" w:rsidRDefault="004F1E5C" w:rsidP="00E3527D">
      <w:pPr>
        <w:pStyle w:val="Tekstpodstawowy"/>
        <w:numPr>
          <w:ilvl w:val="0"/>
          <w:numId w:val="35"/>
        </w:numPr>
        <w:spacing w:line="276" w:lineRule="auto"/>
        <w:rPr>
          <w:szCs w:val="24"/>
        </w:rPr>
      </w:pPr>
      <w:r w:rsidRPr="00620EE4">
        <w:rPr>
          <w:szCs w:val="24"/>
        </w:rPr>
        <w:t>Zamawiający zatrzyma wadium wraz z odsetkami jeżeli:</w:t>
      </w:r>
    </w:p>
    <w:p w:rsidR="004F1E5C" w:rsidRPr="00620EE4" w:rsidRDefault="004F1E5C" w:rsidP="00E3527D">
      <w:pPr>
        <w:pStyle w:val="Akapitzlist"/>
        <w:numPr>
          <w:ilvl w:val="0"/>
          <w:numId w:val="33"/>
        </w:numPr>
        <w:tabs>
          <w:tab w:val="left" w:pos="567"/>
        </w:tabs>
        <w:spacing w:line="276" w:lineRule="auto"/>
        <w:jc w:val="both"/>
        <w:rPr>
          <w:sz w:val="24"/>
          <w:szCs w:val="24"/>
        </w:rPr>
      </w:pPr>
      <w:r w:rsidRPr="00620EE4">
        <w:rPr>
          <w:sz w:val="24"/>
          <w:szCs w:val="24"/>
        </w:rPr>
        <w:lastRenderedPageBreak/>
        <w:t>wykonawca w odpowiedzi na wezwanie, o którym mowa w art. 107 ust. 2 lub art. 128 ust. 1</w:t>
      </w:r>
      <w:r w:rsidR="00620EE4" w:rsidRPr="00620EE4">
        <w:rPr>
          <w:sz w:val="24"/>
          <w:szCs w:val="24"/>
        </w:rPr>
        <w:t xml:space="preserve"> ustawy Pzp</w:t>
      </w:r>
      <w:r w:rsidRPr="00620EE4">
        <w:rPr>
          <w:sz w:val="24"/>
          <w:szCs w:val="24"/>
        </w:rPr>
        <w:t xml:space="preserve">,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rsidR="004F1E5C" w:rsidRPr="00620EE4" w:rsidRDefault="004F1E5C" w:rsidP="00E3527D">
      <w:pPr>
        <w:pStyle w:val="Akapitzlist"/>
        <w:numPr>
          <w:ilvl w:val="0"/>
          <w:numId w:val="33"/>
        </w:numPr>
        <w:tabs>
          <w:tab w:val="left" w:pos="567"/>
        </w:tabs>
        <w:spacing w:line="276" w:lineRule="auto"/>
        <w:jc w:val="both"/>
        <w:rPr>
          <w:sz w:val="24"/>
          <w:szCs w:val="24"/>
        </w:rPr>
      </w:pPr>
      <w:r w:rsidRPr="00620EE4">
        <w:rPr>
          <w:sz w:val="24"/>
          <w:szCs w:val="24"/>
        </w:rPr>
        <w:t xml:space="preserve">wykonawca, którego oferta została wybrana: </w:t>
      </w:r>
    </w:p>
    <w:p w:rsidR="004F1E5C" w:rsidRPr="00620EE4" w:rsidRDefault="004F1E5C" w:rsidP="00E3527D">
      <w:pPr>
        <w:pStyle w:val="Akapitzlist"/>
        <w:numPr>
          <w:ilvl w:val="0"/>
          <w:numId w:val="34"/>
        </w:numPr>
        <w:tabs>
          <w:tab w:val="left" w:pos="567"/>
        </w:tabs>
        <w:spacing w:line="276" w:lineRule="auto"/>
        <w:jc w:val="both"/>
        <w:rPr>
          <w:sz w:val="24"/>
          <w:szCs w:val="24"/>
        </w:rPr>
      </w:pPr>
      <w:r w:rsidRPr="00620EE4">
        <w:rPr>
          <w:sz w:val="24"/>
          <w:szCs w:val="24"/>
        </w:rPr>
        <w:t xml:space="preserve">odmówił podpisania umowy w sprawie zamówienia publicznego na warunkach określonych w ofercie, </w:t>
      </w:r>
    </w:p>
    <w:p w:rsidR="004F1E5C" w:rsidRPr="00620EE4" w:rsidRDefault="004F1E5C" w:rsidP="00E3527D">
      <w:pPr>
        <w:pStyle w:val="Akapitzlist"/>
        <w:numPr>
          <w:ilvl w:val="0"/>
          <w:numId w:val="34"/>
        </w:numPr>
        <w:tabs>
          <w:tab w:val="left" w:pos="567"/>
        </w:tabs>
        <w:spacing w:line="276" w:lineRule="auto"/>
        <w:jc w:val="both"/>
        <w:rPr>
          <w:sz w:val="24"/>
          <w:szCs w:val="24"/>
        </w:rPr>
      </w:pPr>
      <w:r w:rsidRPr="00620EE4">
        <w:rPr>
          <w:sz w:val="24"/>
          <w:szCs w:val="24"/>
        </w:rPr>
        <w:t xml:space="preserve">nie wniósł wymaganego zabezpieczenia należytego wykonania umowy; </w:t>
      </w:r>
    </w:p>
    <w:p w:rsidR="004F1E5C" w:rsidRPr="00620EE4" w:rsidRDefault="004F1E5C" w:rsidP="00E3527D">
      <w:pPr>
        <w:pStyle w:val="Akapitzlist"/>
        <w:numPr>
          <w:ilvl w:val="0"/>
          <w:numId w:val="33"/>
        </w:numPr>
        <w:tabs>
          <w:tab w:val="left" w:pos="567"/>
        </w:tabs>
        <w:spacing w:line="276" w:lineRule="auto"/>
        <w:jc w:val="both"/>
        <w:rPr>
          <w:sz w:val="24"/>
          <w:szCs w:val="24"/>
        </w:rPr>
      </w:pPr>
      <w:r w:rsidRPr="00620EE4">
        <w:rPr>
          <w:sz w:val="24"/>
          <w:szCs w:val="24"/>
        </w:rPr>
        <w:t>zawarcie umowy w sprawie zamówienia publicznego stało się niemożliwe z przyczyn leżących po stronie wykonawcy, którego oferta została wybrana.</w:t>
      </w:r>
    </w:p>
    <w:p w:rsidR="004F1E5C" w:rsidRPr="00620EE4" w:rsidRDefault="004F1E5C" w:rsidP="00E3527D">
      <w:pPr>
        <w:pStyle w:val="Akapitzlist"/>
        <w:numPr>
          <w:ilvl w:val="0"/>
          <w:numId w:val="35"/>
        </w:numPr>
        <w:tabs>
          <w:tab w:val="left" w:pos="567"/>
        </w:tabs>
        <w:spacing w:line="276" w:lineRule="auto"/>
        <w:jc w:val="both"/>
        <w:rPr>
          <w:sz w:val="24"/>
          <w:szCs w:val="24"/>
        </w:rPr>
      </w:pPr>
      <w:r w:rsidRPr="00620EE4">
        <w:rPr>
          <w:sz w:val="24"/>
          <w:szCs w:val="24"/>
        </w:rPr>
        <w:t>Wszelkie spory wynikające z wniesionego wadium rozpatrywał będzie wg prawa polskiego sąd właściwy dla siedziby Zamawiającego.</w:t>
      </w:r>
    </w:p>
    <w:p w:rsidR="00CD2E2C" w:rsidRPr="00CD2E2C" w:rsidRDefault="00CD2E2C" w:rsidP="00385FD0">
      <w:pPr>
        <w:pStyle w:val="Akapitzlist"/>
        <w:spacing w:line="276" w:lineRule="auto"/>
        <w:ind w:left="360"/>
        <w:jc w:val="both"/>
        <w:rPr>
          <w:sz w:val="24"/>
          <w:szCs w:val="24"/>
        </w:rPr>
      </w:pPr>
    </w:p>
    <w:p w:rsidR="00B666AE" w:rsidRPr="00495C8E" w:rsidRDefault="00495C8E" w:rsidP="00385FD0">
      <w:pPr>
        <w:pStyle w:val="Nagwek2"/>
        <w:shd w:val="clear" w:color="auto" w:fill="E7E6E6" w:themeFill="background2"/>
        <w:spacing w:line="276" w:lineRule="auto"/>
        <w:rPr>
          <w:rFonts w:ascii="Times New Roman" w:hAnsi="Times New Roman"/>
          <w:sz w:val="24"/>
          <w:szCs w:val="24"/>
        </w:rPr>
      </w:pPr>
      <w:bookmarkStart w:id="14" w:name="_Toc65133166"/>
      <w:r w:rsidRPr="00495C8E">
        <w:rPr>
          <w:rFonts w:ascii="Times New Roman" w:hAnsi="Times New Roman"/>
          <w:sz w:val="24"/>
          <w:szCs w:val="24"/>
        </w:rPr>
        <w:t>Rozdział 1</w:t>
      </w:r>
      <w:r w:rsidR="0026091A">
        <w:rPr>
          <w:rFonts w:ascii="Times New Roman" w:hAnsi="Times New Roman"/>
          <w:sz w:val="24"/>
          <w:szCs w:val="24"/>
        </w:rPr>
        <w:t>4</w:t>
      </w:r>
      <w:r w:rsidRPr="00495C8E">
        <w:rPr>
          <w:rFonts w:ascii="Times New Roman" w:hAnsi="Times New Roman"/>
          <w:sz w:val="24"/>
          <w:szCs w:val="24"/>
        </w:rPr>
        <w:t xml:space="preserve">. </w:t>
      </w:r>
      <w:r w:rsidR="00B666AE" w:rsidRPr="00495C8E">
        <w:rPr>
          <w:rFonts w:ascii="Times New Roman" w:hAnsi="Times New Roman"/>
          <w:sz w:val="24"/>
          <w:szCs w:val="24"/>
        </w:rPr>
        <w:t>Opis sposobu przygotowania oferty</w:t>
      </w:r>
      <w:bookmarkEnd w:id="14"/>
    </w:p>
    <w:p w:rsidR="00B666AE" w:rsidRPr="00537B5A" w:rsidRDefault="00B666AE" w:rsidP="00385FD0">
      <w:pPr>
        <w:pStyle w:val="Akapitzlist"/>
        <w:spacing w:line="276" w:lineRule="auto"/>
        <w:ind w:left="113"/>
        <w:rPr>
          <w:b/>
          <w:sz w:val="10"/>
          <w:szCs w:val="10"/>
        </w:rPr>
      </w:pPr>
    </w:p>
    <w:p w:rsidR="004F1E5C" w:rsidRPr="008D2578" w:rsidRDefault="004F1E5C" w:rsidP="00385FD0">
      <w:pPr>
        <w:pStyle w:val="Akapitzlist"/>
        <w:numPr>
          <w:ilvl w:val="0"/>
          <w:numId w:val="3"/>
        </w:numPr>
        <w:spacing w:line="276" w:lineRule="auto"/>
        <w:jc w:val="both"/>
        <w:rPr>
          <w:sz w:val="24"/>
          <w:szCs w:val="24"/>
        </w:rPr>
      </w:pPr>
      <w:r w:rsidRPr="008D2578">
        <w:rPr>
          <w:sz w:val="24"/>
          <w:szCs w:val="24"/>
          <w:lang w:bidi="pl-PL"/>
        </w:rPr>
        <w:t>Oferta musi być sporządzona w języku polskim, w postaci elektronicznej w formacie danych: .pdf, .doc, .docx, .rtf, .xps, .odt</w:t>
      </w:r>
      <w:r w:rsidR="00273898">
        <w:rPr>
          <w:sz w:val="24"/>
          <w:szCs w:val="24"/>
          <w:lang w:bidi="pl-PL"/>
        </w:rPr>
        <w:t xml:space="preserve">, .xml, .xls, .xlsx </w:t>
      </w:r>
      <w:r w:rsidR="008265D6">
        <w:rPr>
          <w:sz w:val="24"/>
          <w:szCs w:val="24"/>
          <w:lang w:bidi="pl-PL"/>
        </w:rPr>
        <w:t>(zalecany .pdf)</w:t>
      </w:r>
      <w:r w:rsidRPr="008D2578">
        <w:rPr>
          <w:sz w:val="24"/>
          <w:szCs w:val="24"/>
          <w:lang w:bidi="pl-PL"/>
        </w:rPr>
        <w:t xml:space="preserve"> i opatrzona kwalifikowanym podpisem elektronicznym, podpisem zaufanym lub podpisem osobistym</w:t>
      </w:r>
      <w:r w:rsidRPr="008D2578">
        <w:rPr>
          <w:sz w:val="24"/>
          <w:szCs w:val="24"/>
        </w:rPr>
        <w:t>.</w:t>
      </w:r>
    </w:p>
    <w:p w:rsidR="004F1E5C" w:rsidRPr="008D2578" w:rsidRDefault="004F1E5C" w:rsidP="00385FD0">
      <w:pPr>
        <w:pStyle w:val="pkt"/>
        <w:numPr>
          <w:ilvl w:val="0"/>
          <w:numId w:val="3"/>
        </w:numPr>
        <w:spacing w:before="0" w:after="0" w:line="276" w:lineRule="auto"/>
        <w:rPr>
          <w:lang w:bidi="pl-PL"/>
        </w:rPr>
      </w:pPr>
      <w:r w:rsidRPr="008D2578">
        <w:rPr>
          <w:lang w:bidi="pl-PL"/>
        </w:rPr>
        <w:t>Wykonawca w celu poprawnego zaszyfrowania oferty powinien mieć zainstalowany na komputerze .NET Framework 4.5. Aplikacja działa na platformie Windows (Vista SP2, 7, 8, 10) Aplikacja nie jest dostępna dla systemu Linux i MAC OS.</w:t>
      </w:r>
    </w:p>
    <w:p w:rsidR="004F1E5C" w:rsidRPr="008D2578" w:rsidRDefault="004F1E5C" w:rsidP="00385FD0">
      <w:pPr>
        <w:pStyle w:val="pkt"/>
        <w:numPr>
          <w:ilvl w:val="0"/>
          <w:numId w:val="3"/>
        </w:numPr>
        <w:spacing w:before="0" w:after="0" w:line="276" w:lineRule="auto"/>
        <w:rPr>
          <w:lang w:bidi="pl-PL"/>
        </w:rPr>
      </w:pPr>
      <w:r w:rsidRPr="008D2578">
        <w:rPr>
          <w:lang w:bidi="pl-PL"/>
        </w:rPr>
        <w:t xml:space="preserve">Sposób zaszyfrowania oferty opisany został w </w:t>
      </w:r>
      <w:r w:rsidRPr="008D2578">
        <w:rPr>
          <w:i/>
          <w:lang w:bidi="pl-PL"/>
        </w:rPr>
        <w:t>Instrukcji użytkownika</w:t>
      </w:r>
      <w:r w:rsidRPr="008D2578">
        <w:rPr>
          <w:lang w:bidi="pl-PL"/>
        </w:rPr>
        <w:t xml:space="preserve"> dostępnej na miniPortalu (odbywa się  automatycznie).</w:t>
      </w:r>
    </w:p>
    <w:p w:rsidR="004F1E5C" w:rsidRPr="008D2578" w:rsidRDefault="004F1E5C" w:rsidP="00385FD0">
      <w:pPr>
        <w:pStyle w:val="pkt"/>
        <w:numPr>
          <w:ilvl w:val="0"/>
          <w:numId w:val="3"/>
        </w:numPr>
        <w:spacing w:before="0" w:after="0" w:line="276" w:lineRule="auto"/>
        <w:rPr>
          <w:lang w:bidi="pl-PL"/>
        </w:rPr>
      </w:pPr>
      <w:r w:rsidRPr="008D2578">
        <w:rPr>
          <w:lang w:bidi="pl-PL"/>
        </w:rPr>
        <w:t>Do przygotowania oferty konieczne jest posiadanie przez osobę upoważnioną do reprezentowania Wykonawcy kwalifikowanego podpisu elektronicznego, podpisu osobistego lub podpisu zaufanego.</w:t>
      </w:r>
    </w:p>
    <w:p w:rsidR="004F1E5C" w:rsidRPr="008D2578" w:rsidRDefault="004F1E5C" w:rsidP="00385FD0">
      <w:pPr>
        <w:pStyle w:val="pkt"/>
        <w:numPr>
          <w:ilvl w:val="0"/>
          <w:numId w:val="3"/>
        </w:numPr>
        <w:spacing w:before="0" w:after="0" w:line="276" w:lineRule="auto"/>
        <w:rPr>
          <w:lang w:bidi="pl-PL"/>
        </w:rPr>
      </w:pPr>
      <w:r w:rsidRPr="008D2578">
        <w:rPr>
          <w:lang w:bidi="pl-PL"/>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miniPortalu Wykonawca zaszyfruje folder zawierający dokumenty składające się na ofertę.</w:t>
      </w:r>
    </w:p>
    <w:p w:rsidR="004F1E5C" w:rsidRPr="008D2578" w:rsidRDefault="004F1E5C" w:rsidP="00385FD0">
      <w:pPr>
        <w:pStyle w:val="pkt"/>
        <w:numPr>
          <w:ilvl w:val="0"/>
          <w:numId w:val="3"/>
        </w:numPr>
        <w:spacing w:before="0" w:after="0" w:line="276" w:lineRule="auto"/>
        <w:rPr>
          <w:lang w:bidi="pl-PL"/>
        </w:rPr>
      </w:pPr>
      <w:r w:rsidRPr="008D2578">
        <w:rPr>
          <w:lang w:bidi="pl-PL"/>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t>
      </w:r>
      <w:r w:rsidRPr="008D2578">
        <w:rPr>
          <w:lang w:bidi="pl-PL"/>
        </w:rPr>
        <w:lastRenderedPageBreak/>
        <w:t>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rsidR="004F1E5C" w:rsidRPr="008D2578" w:rsidRDefault="004F1E5C" w:rsidP="00385FD0">
      <w:pPr>
        <w:pStyle w:val="Akapitzlist"/>
        <w:numPr>
          <w:ilvl w:val="0"/>
          <w:numId w:val="3"/>
        </w:numPr>
        <w:spacing w:line="276" w:lineRule="auto"/>
        <w:jc w:val="both"/>
        <w:rPr>
          <w:sz w:val="24"/>
          <w:szCs w:val="24"/>
        </w:rPr>
      </w:pPr>
      <w:r w:rsidRPr="008D2578">
        <w:rPr>
          <w:b/>
          <w:sz w:val="24"/>
          <w:szCs w:val="24"/>
        </w:rPr>
        <w:t>Do przygotowania oferty zaleca się wykorzystanie Formularza oferty, którego wzór stanowi Załącznik nr 1 do SWZ.</w:t>
      </w:r>
      <w:r w:rsidRPr="008D2578">
        <w:rPr>
          <w:sz w:val="24"/>
          <w:szCs w:val="24"/>
        </w:rPr>
        <w:t xml:space="preserve"> W przypadku, gdy Wykonawca nie korzysta z przygotowanego przez Zamawiającego wzoru, w treści oferty należy zamieścić wszystkie informacje wymagane w Formularzu o</w:t>
      </w:r>
      <w:r>
        <w:rPr>
          <w:sz w:val="24"/>
          <w:szCs w:val="24"/>
        </w:rPr>
        <w:t>ferty.</w:t>
      </w:r>
    </w:p>
    <w:p w:rsidR="004F1E5C" w:rsidRPr="008D2578" w:rsidRDefault="004F1E5C" w:rsidP="00385FD0">
      <w:pPr>
        <w:pStyle w:val="pkt"/>
        <w:numPr>
          <w:ilvl w:val="0"/>
          <w:numId w:val="3"/>
        </w:numPr>
        <w:spacing w:before="0" w:after="0" w:line="276" w:lineRule="auto"/>
        <w:rPr>
          <w:lang w:bidi="pl-PL"/>
        </w:rPr>
      </w:pPr>
      <w:r w:rsidRPr="008D2578">
        <w:rPr>
          <w:b/>
          <w:lang w:bidi="pl-PL"/>
        </w:rPr>
        <w:t>Do oferty należy dołączyć oświadczenie o niepodlegania wykluczeniu i spełnianiu warunków udziału w postępowaniu</w:t>
      </w:r>
      <w:r>
        <w:rPr>
          <w:b/>
          <w:lang w:bidi="pl-PL"/>
        </w:rPr>
        <w:t>, którego wzór stanowi Załącznik nr 2 do SWZ,</w:t>
      </w:r>
      <w:r w:rsidRPr="008D2578">
        <w:rPr>
          <w:lang w:bidi="pl-PL"/>
        </w:rPr>
        <w:t xml:space="preserve"> w postaci elektronicznej opatrzone kwalifikowanym podpisem elektronicznym, podpisem zaufanym lub podpisem osobistym, a następnie wraz z plikami stanowiącymi ofertę skompresować do jednego pliku archiwum (ZIP).</w:t>
      </w:r>
    </w:p>
    <w:p w:rsidR="004F1E5C" w:rsidRPr="008D2578" w:rsidRDefault="004F1E5C" w:rsidP="00385FD0">
      <w:pPr>
        <w:pStyle w:val="Akapitzlist"/>
        <w:numPr>
          <w:ilvl w:val="0"/>
          <w:numId w:val="3"/>
        </w:numPr>
        <w:spacing w:line="276" w:lineRule="auto"/>
        <w:jc w:val="both"/>
        <w:rPr>
          <w:sz w:val="24"/>
          <w:szCs w:val="24"/>
        </w:rPr>
      </w:pPr>
      <w:r w:rsidRPr="008D2578">
        <w:rPr>
          <w:sz w:val="24"/>
          <w:szCs w:val="24"/>
        </w:rPr>
        <w:t xml:space="preserve">Oświadczenie </w:t>
      </w:r>
      <w:r w:rsidRPr="008D2578">
        <w:rPr>
          <w:sz w:val="24"/>
          <w:szCs w:val="24"/>
          <w:lang w:bidi="pl-PL"/>
        </w:rPr>
        <w:t>o niepodlegania wykluczeniu i spełnianiu warunków udziału w postępowaniu</w:t>
      </w:r>
      <w:r w:rsidRPr="008D2578">
        <w:rPr>
          <w:sz w:val="24"/>
          <w:szCs w:val="24"/>
        </w:rPr>
        <w:t xml:space="preserve"> składają odrębnie: </w:t>
      </w:r>
    </w:p>
    <w:p w:rsidR="004F1E5C" w:rsidRPr="008D2578" w:rsidRDefault="004F1E5C" w:rsidP="00E3527D">
      <w:pPr>
        <w:pStyle w:val="Tekstpodstawowy"/>
        <w:numPr>
          <w:ilvl w:val="0"/>
          <w:numId w:val="46"/>
        </w:numPr>
        <w:spacing w:line="276" w:lineRule="auto"/>
        <w:ind w:right="20"/>
        <w:rPr>
          <w:szCs w:val="24"/>
        </w:rPr>
      </w:pPr>
      <w:r w:rsidRPr="008D2578">
        <w:rPr>
          <w:szCs w:val="24"/>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rsidR="004F1E5C" w:rsidRPr="008D2578" w:rsidRDefault="004F1E5C" w:rsidP="00E3527D">
      <w:pPr>
        <w:pStyle w:val="Tekstpodstawowy"/>
        <w:numPr>
          <w:ilvl w:val="0"/>
          <w:numId w:val="46"/>
        </w:numPr>
        <w:spacing w:line="276" w:lineRule="auto"/>
        <w:ind w:right="20"/>
        <w:rPr>
          <w:szCs w:val="24"/>
        </w:rPr>
      </w:pPr>
      <w:r w:rsidRPr="008D2578">
        <w:rPr>
          <w:szCs w:val="24"/>
        </w:rPr>
        <w:t>podmiot trzeci udostępniający zasoby,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4F1E5C" w:rsidRDefault="004F1E5C" w:rsidP="00E3527D">
      <w:pPr>
        <w:pStyle w:val="Tekstpodstawowy"/>
        <w:numPr>
          <w:ilvl w:val="0"/>
          <w:numId w:val="46"/>
        </w:numPr>
        <w:spacing w:line="276" w:lineRule="auto"/>
        <w:ind w:right="20"/>
        <w:rPr>
          <w:szCs w:val="24"/>
        </w:rPr>
      </w:pPr>
      <w:r w:rsidRPr="008D2578">
        <w:rPr>
          <w:szCs w:val="24"/>
        </w:rPr>
        <w:t>podwykonawcy, na których zasobach wykonawca nie polega przy wykazywaniu spełnienia warunków udziału w postępowaniu. W takim przypadku oświadczenie potwierdza brak podstaw wykluczenia podwykonawcy.</w:t>
      </w:r>
    </w:p>
    <w:p w:rsidR="006C1285" w:rsidRPr="002031B8" w:rsidRDefault="0037275F" w:rsidP="00385FD0">
      <w:pPr>
        <w:pStyle w:val="Tekstpodstawowy"/>
        <w:spacing w:line="276" w:lineRule="auto"/>
        <w:ind w:left="786" w:right="20"/>
        <w:rPr>
          <w:szCs w:val="24"/>
        </w:rPr>
      </w:pPr>
      <w:r>
        <w:rPr>
          <w:noProof/>
          <w:szCs w:val="24"/>
        </w:rPr>
        <w:pict>
          <v:rect id="_x0000_s1028" style="position:absolute;left:0;text-align:left;margin-left:-5.95pt;margin-top:8.25pt;width:477pt;height:236.15pt;z-index:-251658752" fillcolor="#c9c9c9 [1942]" strokecolor="#c9c9c9 [1942]" strokeweight="1pt">
            <v:fill color2="#ededed [662]" angle="-45" focusposition="1" focussize="" focus="-50%" type="gradient"/>
            <v:shadow on="t" type="perspective" color="#525252 [1606]" opacity=".5" offset="1pt" offset2="-3pt"/>
          </v:rect>
        </w:pict>
      </w:r>
    </w:p>
    <w:p w:rsidR="006C1285" w:rsidRPr="008D2578" w:rsidRDefault="006C1285" w:rsidP="00385FD0">
      <w:pPr>
        <w:pStyle w:val="Akapitzlist"/>
        <w:numPr>
          <w:ilvl w:val="0"/>
          <w:numId w:val="3"/>
        </w:numPr>
        <w:spacing w:line="276" w:lineRule="auto"/>
        <w:jc w:val="both"/>
        <w:rPr>
          <w:sz w:val="24"/>
          <w:szCs w:val="24"/>
        </w:rPr>
      </w:pPr>
      <w:r>
        <w:rPr>
          <w:b/>
          <w:sz w:val="24"/>
          <w:szCs w:val="24"/>
        </w:rPr>
        <w:t xml:space="preserve">Wraz z ofertą, sporządzoną na Formularzu oferty </w:t>
      </w:r>
      <w:r w:rsidRPr="002031B8">
        <w:rPr>
          <w:sz w:val="24"/>
          <w:szCs w:val="24"/>
        </w:rPr>
        <w:t xml:space="preserve">– stanowiącym Załącznik nr 1 do SWZ, </w:t>
      </w:r>
      <w:r>
        <w:rPr>
          <w:b/>
          <w:sz w:val="24"/>
          <w:szCs w:val="24"/>
        </w:rPr>
        <w:t>Wykonawca jest zobowiązany złożyć</w:t>
      </w:r>
      <w:r w:rsidRPr="008D2578">
        <w:rPr>
          <w:b/>
          <w:sz w:val="24"/>
          <w:szCs w:val="24"/>
        </w:rPr>
        <w:t>:</w:t>
      </w:r>
    </w:p>
    <w:p w:rsidR="006C1285" w:rsidRPr="002031B8" w:rsidRDefault="006C1285" w:rsidP="00E3527D">
      <w:pPr>
        <w:pStyle w:val="Tekstpodstawowy"/>
        <w:numPr>
          <w:ilvl w:val="0"/>
          <w:numId w:val="47"/>
        </w:numPr>
        <w:spacing w:line="276" w:lineRule="auto"/>
        <w:ind w:left="786" w:right="20"/>
        <w:rPr>
          <w:szCs w:val="24"/>
        </w:rPr>
      </w:pPr>
      <w:r>
        <w:rPr>
          <w:b/>
          <w:lang w:bidi="pl-PL"/>
        </w:rPr>
        <w:t>O</w:t>
      </w:r>
      <w:r w:rsidRPr="008D2578">
        <w:rPr>
          <w:b/>
          <w:lang w:bidi="pl-PL"/>
        </w:rPr>
        <w:t>świadczenie o niepodlegania wykluczeniu i spełnianiu warunków udziału w postępowaniu</w:t>
      </w:r>
      <w:r>
        <w:rPr>
          <w:b/>
          <w:lang w:bidi="pl-PL"/>
        </w:rPr>
        <w:t xml:space="preserve"> </w:t>
      </w:r>
      <w:r w:rsidRPr="002031B8">
        <w:rPr>
          <w:lang w:bidi="pl-PL"/>
        </w:rPr>
        <w:t>– stanowiąc</w:t>
      </w:r>
      <w:r>
        <w:rPr>
          <w:lang w:bidi="pl-PL"/>
        </w:rPr>
        <w:t>e</w:t>
      </w:r>
      <w:r w:rsidRPr="002031B8">
        <w:rPr>
          <w:lang w:bidi="pl-PL"/>
        </w:rPr>
        <w:t xml:space="preserve"> Załącznik nr 2 do SWZ</w:t>
      </w:r>
    </w:p>
    <w:p w:rsidR="006C1285" w:rsidRPr="008D2578" w:rsidRDefault="006C1285" w:rsidP="00E3527D">
      <w:pPr>
        <w:pStyle w:val="Akapitzlist"/>
        <w:numPr>
          <w:ilvl w:val="0"/>
          <w:numId w:val="47"/>
        </w:numPr>
        <w:spacing w:line="276" w:lineRule="auto"/>
        <w:ind w:left="786"/>
        <w:jc w:val="both"/>
        <w:rPr>
          <w:sz w:val="24"/>
          <w:szCs w:val="24"/>
        </w:rPr>
      </w:pPr>
      <w:r w:rsidRPr="008D2578">
        <w:rPr>
          <w:b/>
          <w:sz w:val="24"/>
          <w:szCs w:val="24"/>
        </w:rPr>
        <w:t>Pełnomocnictwo</w:t>
      </w:r>
      <w:r>
        <w:rPr>
          <w:b/>
          <w:sz w:val="24"/>
          <w:szCs w:val="24"/>
        </w:rPr>
        <w:t>:</w:t>
      </w:r>
    </w:p>
    <w:p w:rsidR="006C1285" w:rsidRPr="008D2578" w:rsidRDefault="006C1285" w:rsidP="00E3527D">
      <w:pPr>
        <w:pStyle w:val="Tekstpodstawowy"/>
        <w:numPr>
          <w:ilvl w:val="0"/>
          <w:numId w:val="45"/>
        </w:numPr>
        <w:spacing w:line="276" w:lineRule="auto"/>
        <w:ind w:left="1211" w:right="20"/>
        <w:rPr>
          <w:szCs w:val="24"/>
        </w:rPr>
      </w:pPr>
      <w:r w:rsidRPr="008D2578">
        <w:rPr>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6C1285" w:rsidRDefault="006C1285" w:rsidP="00E3527D">
      <w:pPr>
        <w:pStyle w:val="Tekstpodstawowy"/>
        <w:numPr>
          <w:ilvl w:val="0"/>
          <w:numId w:val="45"/>
        </w:numPr>
        <w:spacing w:line="276" w:lineRule="auto"/>
        <w:ind w:left="1211" w:right="20"/>
        <w:rPr>
          <w:szCs w:val="24"/>
        </w:rPr>
      </w:pPr>
      <w:r w:rsidRPr="008D2578">
        <w:rPr>
          <w:szCs w:val="24"/>
        </w:rPr>
        <w:t xml:space="preserve">W przypadku wykonawców ubiegających się wspólnie o udzielenie zamówienia </w:t>
      </w:r>
      <w:r>
        <w:rPr>
          <w:szCs w:val="24"/>
        </w:rPr>
        <w:t>d</w:t>
      </w:r>
      <w:r w:rsidRPr="008D2578">
        <w:rPr>
          <w:szCs w:val="24"/>
        </w:rPr>
        <w:t>okument pełnomocnictwa, z treści którego będzie wynikało umocowanie do reprezentowania w postępowaniu o udziel</w:t>
      </w:r>
      <w:r>
        <w:rPr>
          <w:szCs w:val="24"/>
        </w:rPr>
        <w:t>enie zamówienia tych wykonawców.</w:t>
      </w:r>
    </w:p>
    <w:p w:rsidR="006C1285" w:rsidRPr="008D2578" w:rsidRDefault="006C1285" w:rsidP="00385FD0">
      <w:pPr>
        <w:pStyle w:val="Tekstpodstawowy"/>
        <w:spacing w:line="276" w:lineRule="auto"/>
        <w:ind w:left="1211" w:right="20"/>
        <w:rPr>
          <w:szCs w:val="24"/>
        </w:rPr>
      </w:pPr>
      <w:r>
        <w:rPr>
          <w:b/>
          <w:szCs w:val="24"/>
        </w:rPr>
        <w:t>- jeżeli dotyczy.</w:t>
      </w:r>
    </w:p>
    <w:p w:rsidR="006C1285" w:rsidRPr="008D2578" w:rsidRDefault="006C1285" w:rsidP="00E3527D">
      <w:pPr>
        <w:pStyle w:val="Tekstpodstawowy"/>
        <w:numPr>
          <w:ilvl w:val="0"/>
          <w:numId w:val="47"/>
        </w:numPr>
        <w:spacing w:line="276" w:lineRule="auto"/>
        <w:ind w:left="786" w:right="20"/>
        <w:rPr>
          <w:szCs w:val="24"/>
        </w:rPr>
      </w:pPr>
      <w:r w:rsidRPr="008D2578">
        <w:rPr>
          <w:b/>
          <w:szCs w:val="24"/>
        </w:rPr>
        <w:t>Oświadczenie wykonawców wspólnie ubiegających się o udzielenie zamówienia</w:t>
      </w:r>
      <w:r w:rsidRPr="008D2578">
        <w:rPr>
          <w:szCs w:val="24"/>
        </w:rPr>
        <w:t xml:space="preserve">. Wykonawcy wspólnie ubiegający się o udzielenie zamówienia, spośród których tylko </w:t>
      </w:r>
      <w:r w:rsidRPr="008D2578">
        <w:rPr>
          <w:szCs w:val="24"/>
        </w:rPr>
        <w:lastRenderedPageBreak/>
        <w:t xml:space="preserve">jeden spełnia warunek dotyczący uprawnień, są zobowiązani dołączyć do oferty oświadczenie, o którym mowa w </w:t>
      </w:r>
      <w:r w:rsidR="000B5FF1">
        <w:rPr>
          <w:szCs w:val="24"/>
        </w:rPr>
        <w:t>R</w:t>
      </w:r>
      <w:r w:rsidRPr="008D2578">
        <w:rPr>
          <w:szCs w:val="24"/>
        </w:rPr>
        <w:t xml:space="preserve">ozdziale </w:t>
      </w:r>
      <w:r w:rsidR="00881964">
        <w:rPr>
          <w:szCs w:val="24"/>
        </w:rPr>
        <w:t>8</w:t>
      </w:r>
      <w:r>
        <w:rPr>
          <w:szCs w:val="24"/>
        </w:rPr>
        <w:t xml:space="preserve"> ust. 4 SWZ </w:t>
      </w:r>
      <w:r>
        <w:rPr>
          <w:b/>
          <w:szCs w:val="24"/>
        </w:rPr>
        <w:t>- jeżeli dotyczy.</w:t>
      </w:r>
    </w:p>
    <w:p w:rsidR="006C1285" w:rsidRPr="00C86242" w:rsidRDefault="0037275F" w:rsidP="00E3527D">
      <w:pPr>
        <w:pStyle w:val="Tekstpodstawowy"/>
        <w:numPr>
          <w:ilvl w:val="0"/>
          <w:numId w:val="47"/>
        </w:numPr>
        <w:spacing w:line="276" w:lineRule="auto"/>
        <w:ind w:left="786" w:right="20"/>
        <w:rPr>
          <w:szCs w:val="24"/>
        </w:rPr>
      </w:pPr>
      <w:r w:rsidRPr="0037275F">
        <w:rPr>
          <w:b/>
          <w:noProof/>
          <w:szCs w:val="24"/>
        </w:rPr>
        <w:pict>
          <v:rect id="_x0000_s1029" style="position:absolute;left:0;text-align:left;margin-left:-13.6pt;margin-top:-39.65pt;width:477pt;height:126pt;z-index:-251657728" fillcolor="#c9c9c9 [1942]" strokecolor="#c9c9c9 [1942]" strokeweight="1pt">
            <v:fill color2="#ededed [662]" angle="-45" focusposition="1" focussize="" focus="-50%" type="gradient"/>
            <v:shadow on="t" type="perspective" color="#525252 [1606]" opacity=".5" offset="1pt" offset2="-3pt"/>
          </v:rect>
        </w:pict>
      </w:r>
      <w:r w:rsidR="006C1285" w:rsidRPr="008D2578">
        <w:rPr>
          <w:b/>
          <w:szCs w:val="24"/>
        </w:rPr>
        <w:t xml:space="preserve">Zobowiązanie podmiotu trzeciego udostępniającego zasoby - </w:t>
      </w:r>
      <w:r w:rsidR="006C1285" w:rsidRPr="008D2578">
        <w:rPr>
          <w:szCs w:val="24"/>
        </w:rPr>
        <w:t xml:space="preserve">o którym mowa w </w:t>
      </w:r>
      <w:r w:rsidR="000B5FF1">
        <w:rPr>
          <w:szCs w:val="24"/>
        </w:rPr>
        <w:t>R</w:t>
      </w:r>
      <w:r w:rsidR="006C1285" w:rsidRPr="008D2578">
        <w:rPr>
          <w:szCs w:val="24"/>
        </w:rPr>
        <w:t xml:space="preserve">ozdziale </w:t>
      </w:r>
      <w:r w:rsidR="00881964">
        <w:rPr>
          <w:szCs w:val="24"/>
        </w:rPr>
        <w:t>7</w:t>
      </w:r>
      <w:r w:rsidR="006C1285" w:rsidRPr="008D2578">
        <w:rPr>
          <w:szCs w:val="24"/>
        </w:rPr>
        <w:t xml:space="preserve"> ust. 3 i 4 SWZ</w:t>
      </w:r>
      <w:r w:rsidR="006C1285">
        <w:rPr>
          <w:szCs w:val="24"/>
        </w:rPr>
        <w:t xml:space="preserve"> </w:t>
      </w:r>
      <w:r w:rsidR="006C1285">
        <w:rPr>
          <w:b/>
          <w:szCs w:val="24"/>
        </w:rPr>
        <w:t>- jeżeli dotyczy.</w:t>
      </w:r>
    </w:p>
    <w:p w:rsidR="00C86242" w:rsidRPr="006C1285" w:rsidRDefault="00C86242" w:rsidP="00E3527D">
      <w:pPr>
        <w:pStyle w:val="Tekstpodstawowy"/>
        <w:numPr>
          <w:ilvl w:val="0"/>
          <w:numId w:val="47"/>
        </w:numPr>
        <w:spacing w:line="276" w:lineRule="auto"/>
        <w:ind w:left="786" w:right="20"/>
        <w:rPr>
          <w:szCs w:val="24"/>
        </w:rPr>
      </w:pPr>
      <w:r>
        <w:rPr>
          <w:b/>
          <w:szCs w:val="24"/>
        </w:rPr>
        <w:t xml:space="preserve">Kosztorys ofertowy </w:t>
      </w:r>
      <w:r w:rsidRPr="00C86242">
        <w:rPr>
          <w:szCs w:val="24"/>
        </w:rPr>
        <w:t>sporządzony w sposób wskazany w Rozdziale 15 ust. 3 SWZ</w:t>
      </w:r>
      <w:r>
        <w:rPr>
          <w:szCs w:val="24"/>
        </w:rPr>
        <w:t>.</w:t>
      </w:r>
    </w:p>
    <w:p w:rsidR="006C1285" w:rsidRPr="006C1285" w:rsidRDefault="006C1285" w:rsidP="00E3527D">
      <w:pPr>
        <w:pStyle w:val="Tekstpodstawowy"/>
        <w:numPr>
          <w:ilvl w:val="0"/>
          <w:numId w:val="47"/>
        </w:numPr>
        <w:spacing w:line="276" w:lineRule="auto"/>
        <w:ind w:right="20"/>
        <w:rPr>
          <w:b/>
          <w:szCs w:val="24"/>
        </w:rPr>
      </w:pPr>
      <w:r w:rsidRPr="00610333">
        <w:rPr>
          <w:b/>
          <w:szCs w:val="24"/>
        </w:rPr>
        <w:t>Oryginał dokumentu wadium, a w przypadku wniesienia wadium w pieniądzu dowód wniesienia wadium.</w:t>
      </w:r>
    </w:p>
    <w:p w:rsidR="006C1285" w:rsidRPr="008D2578" w:rsidRDefault="006C1285" w:rsidP="00385FD0">
      <w:pPr>
        <w:pStyle w:val="Tekstpodstawowy"/>
        <w:spacing w:line="276" w:lineRule="auto"/>
        <w:ind w:left="786" w:right="20"/>
        <w:rPr>
          <w:szCs w:val="24"/>
        </w:rPr>
      </w:pPr>
    </w:p>
    <w:p w:rsidR="006C1285" w:rsidRPr="008D2578" w:rsidRDefault="006C1285" w:rsidP="00385FD0">
      <w:pPr>
        <w:pStyle w:val="pkt"/>
        <w:numPr>
          <w:ilvl w:val="0"/>
          <w:numId w:val="3"/>
        </w:numPr>
        <w:spacing w:before="0" w:after="0" w:line="276" w:lineRule="auto"/>
        <w:rPr>
          <w:lang w:bidi="pl-PL"/>
        </w:rPr>
      </w:pPr>
      <w:r w:rsidRPr="008D2578">
        <w:rPr>
          <w:lang w:bidi="pl-PL"/>
        </w:rPr>
        <w:t>Oferta oraz oświadczenie o niepodlegani</w:t>
      </w:r>
      <w:r>
        <w:rPr>
          <w:lang w:bidi="pl-PL"/>
        </w:rPr>
        <w:t>u</w:t>
      </w:r>
      <w:r w:rsidRPr="008D2578">
        <w:rPr>
          <w:lang w:bidi="pl-PL"/>
        </w:rPr>
        <w:t xml:space="preserve"> wykluczeniu</w:t>
      </w:r>
      <w:r>
        <w:rPr>
          <w:lang w:bidi="pl-PL"/>
        </w:rPr>
        <w:t xml:space="preserve"> i spełnianiu warunków udziału w postępowaniu</w:t>
      </w:r>
      <w:r w:rsidRPr="008D2578">
        <w:rPr>
          <w:lang w:bidi="pl-PL"/>
        </w:rPr>
        <w:t xml:space="preserve"> muszą być złożone w oryginale.</w:t>
      </w:r>
    </w:p>
    <w:p w:rsidR="006C1285" w:rsidRPr="008D2578" w:rsidRDefault="006C1285" w:rsidP="00385FD0">
      <w:pPr>
        <w:pStyle w:val="pkt"/>
        <w:numPr>
          <w:ilvl w:val="0"/>
          <w:numId w:val="3"/>
        </w:numPr>
        <w:spacing w:before="0" w:after="0" w:line="276" w:lineRule="auto"/>
        <w:rPr>
          <w:lang w:bidi="pl-PL"/>
        </w:rPr>
      </w:pPr>
      <w:r w:rsidRPr="008D2578">
        <w:rPr>
          <w:lang w:bidi="pl-PL"/>
        </w:rPr>
        <w:t>Zamawiający zaleca ponumerowanie stron oferty.</w:t>
      </w:r>
    </w:p>
    <w:p w:rsidR="006C1285" w:rsidRPr="008D2578" w:rsidRDefault="006C1285" w:rsidP="00385FD0">
      <w:pPr>
        <w:pStyle w:val="pkt"/>
        <w:numPr>
          <w:ilvl w:val="0"/>
          <w:numId w:val="3"/>
        </w:numPr>
        <w:spacing w:before="0" w:after="0" w:line="276" w:lineRule="auto"/>
        <w:rPr>
          <w:lang w:bidi="pl-PL"/>
        </w:rPr>
      </w:pPr>
      <w:r w:rsidRPr="008D2578">
        <w:rPr>
          <w:lang w:bidi="pl-PL"/>
        </w:rPr>
        <w:t>Pełnomocnictwo do złożenia oferty musi być złożone w oryginale w ta</w:t>
      </w:r>
      <w:r w:rsidRPr="008D2578">
        <w:rPr>
          <w:lang w:bidi="pl-PL"/>
        </w:rPr>
        <w:softHyphen/>
        <w:t>kiej samej formie, jak składana oferta (t.j. w formie elektronicznej lub postaci elektronicznej opatrzonej podpisem zaufanym lub podpisem osobistym). Dopusz</w:t>
      </w:r>
      <w:r w:rsidRPr="008D2578">
        <w:rPr>
          <w:lang w:bidi="pl-PL"/>
        </w:rPr>
        <w:softHyphen/>
        <w:t>cza się także złożenie elektronicznej kopii (skanu) pełnomocnictwa sporządzonego uprzednio w formie pisemnej, w formie elektronicznego poświadczenia sporządzo</w:t>
      </w:r>
      <w:r w:rsidRPr="008D2578">
        <w:rPr>
          <w:lang w:bidi="pl-PL"/>
        </w:rPr>
        <w:softHyphen/>
        <w:t>nego stosownie do art. 97 § 2 ustawy z dnia 14 lutego 1991 r. - Prawo o notariacie, które to poświadczenie notariusz opatruje kwalifikowanym podpisem elektronicz</w:t>
      </w:r>
      <w:r w:rsidRPr="008D2578">
        <w:rPr>
          <w:lang w:bidi="pl-PL"/>
        </w:rPr>
        <w:softHyphen/>
        <w:t>nym, bądź też poprzez opatrzenie skanu pełnomocnictwa sporządzonego uprzed</w:t>
      </w:r>
      <w:r w:rsidRPr="008D2578">
        <w:rPr>
          <w:lang w:bidi="pl-PL"/>
        </w:rPr>
        <w:softHyphen/>
        <w:t>nio w formie pisemnej kwalifikowanym podpisem, podpisem zaufanym lub podpi</w:t>
      </w:r>
      <w:r w:rsidRPr="008D2578">
        <w:rPr>
          <w:lang w:bidi="pl-PL"/>
        </w:rPr>
        <w:softHyphen/>
        <w:t>sem osobistym mocodawcy. Elektroniczna kopia pełnomocnictwa nie może być uwierzytelniona przez upełnomocnionego.</w:t>
      </w:r>
    </w:p>
    <w:p w:rsidR="00ED070D" w:rsidRDefault="00ED070D" w:rsidP="00385FD0">
      <w:pPr>
        <w:spacing w:line="276" w:lineRule="auto"/>
        <w:jc w:val="both"/>
        <w:rPr>
          <w:rFonts w:cs="Times New Roman"/>
          <w:sz w:val="24"/>
          <w:szCs w:val="24"/>
        </w:rPr>
      </w:pPr>
    </w:p>
    <w:p w:rsidR="006C1285" w:rsidRDefault="006C1285" w:rsidP="00385FD0">
      <w:pPr>
        <w:pStyle w:val="Nagwek2"/>
        <w:shd w:val="clear" w:color="auto" w:fill="E7E6E6" w:themeFill="background2"/>
        <w:spacing w:line="276" w:lineRule="auto"/>
        <w:rPr>
          <w:rFonts w:ascii="Times New Roman" w:hAnsi="Times New Roman"/>
          <w:sz w:val="24"/>
          <w:szCs w:val="24"/>
        </w:rPr>
      </w:pPr>
      <w:bookmarkStart w:id="15" w:name="_Toc65133167"/>
      <w:r>
        <w:rPr>
          <w:rFonts w:ascii="Times New Roman" w:hAnsi="Times New Roman"/>
          <w:sz w:val="24"/>
          <w:szCs w:val="24"/>
        </w:rPr>
        <w:t>Rozdział 1</w:t>
      </w:r>
      <w:r w:rsidR="00621BD8">
        <w:rPr>
          <w:rFonts w:ascii="Times New Roman" w:hAnsi="Times New Roman"/>
          <w:sz w:val="24"/>
          <w:szCs w:val="24"/>
        </w:rPr>
        <w:t>5</w:t>
      </w:r>
      <w:r>
        <w:rPr>
          <w:rFonts w:ascii="Times New Roman" w:hAnsi="Times New Roman"/>
          <w:sz w:val="24"/>
          <w:szCs w:val="24"/>
        </w:rPr>
        <w:t xml:space="preserve">. </w:t>
      </w:r>
      <w:r w:rsidRPr="003B10F5">
        <w:rPr>
          <w:rFonts w:ascii="Times New Roman" w:hAnsi="Times New Roman"/>
          <w:sz w:val="24"/>
          <w:szCs w:val="24"/>
        </w:rPr>
        <w:t>Sposób obliczania ceny</w:t>
      </w:r>
      <w:bookmarkEnd w:id="15"/>
    </w:p>
    <w:p w:rsidR="006C1285" w:rsidRPr="00537B5A" w:rsidRDefault="006C1285" w:rsidP="00385FD0">
      <w:pPr>
        <w:spacing w:line="276" w:lineRule="auto"/>
        <w:rPr>
          <w:sz w:val="10"/>
          <w:szCs w:val="10"/>
        </w:rPr>
      </w:pPr>
    </w:p>
    <w:p w:rsidR="00337F5B" w:rsidRPr="00337F5B" w:rsidRDefault="00337F5B" w:rsidP="00337F5B">
      <w:pPr>
        <w:pStyle w:val="Akapitzlist"/>
        <w:numPr>
          <w:ilvl w:val="0"/>
          <w:numId w:val="10"/>
        </w:numPr>
        <w:ind w:left="357" w:hanging="357"/>
        <w:jc w:val="both"/>
        <w:rPr>
          <w:sz w:val="24"/>
          <w:szCs w:val="24"/>
        </w:rPr>
      </w:pPr>
      <w:r w:rsidRPr="00337F5B">
        <w:rPr>
          <w:rFonts w:eastAsiaTheme="minorHAnsi"/>
          <w:color w:val="000000" w:themeColor="text1"/>
          <w:sz w:val="24"/>
          <w:szCs w:val="24"/>
          <w:lang w:eastAsia="en-US"/>
        </w:rPr>
        <w:t xml:space="preserve">Podstawą do określenia </w:t>
      </w:r>
      <w:r w:rsidRPr="00337F5B">
        <w:rPr>
          <w:rFonts w:eastAsiaTheme="minorHAnsi"/>
          <w:bCs/>
          <w:color w:val="000000" w:themeColor="text1"/>
          <w:sz w:val="24"/>
          <w:szCs w:val="24"/>
          <w:lang w:eastAsia="en-US"/>
        </w:rPr>
        <w:t xml:space="preserve">ceny oferty </w:t>
      </w:r>
      <w:r w:rsidRPr="00337F5B">
        <w:rPr>
          <w:rFonts w:eastAsiaTheme="minorHAnsi"/>
          <w:color w:val="000000" w:themeColor="text1"/>
          <w:sz w:val="24"/>
          <w:szCs w:val="24"/>
          <w:lang w:eastAsia="en-US"/>
        </w:rPr>
        <w:t xml:space="preserve">jest SWZ wraz z załącznikami, a w szczególności </w:t>
      </w:r>
      <w:r w:rsidRPr="00337F5B">
        <w:rPr>
          <w:color w:val="000000" w:themeColor="text1"/>
          <w:sz w:val="24"/>
          <w:szCs w:val="24"/>
        </w:rPr>
        <w:t>Projekt budowlany, Specyfikacja techniczna wykonania i odbioru robót, Przedmiar robót.</w:t>
      </w:r>
    </w:p>
    <w:p w:rsidR="00337F5B" w:rsidRPr="00337F5B" w:rsidRDefault="00337F5B" w:rsidP="00337F5B">
      <w:pPr>
        <w:pStyle w:val="Tekstpodstawowy2"/>
        <w:numPr>
          <w:ilvl w:val="0"/>
          <w:numId w:val="10"/>
        </w:numPr>
        <w:spacing w:after="0" w:line="240" w:lineRule="auto"/>
        <w:ind w:left="357" w:hanging="357"/>
        <w:jc w:val="both"/>
        <w:rPr>
          <w:color w:val="000000" w:themeColor="text1"/>
          <w:sz w:val="24"/>
          <w:szCs w:val="24"/>
        </w:rPr>
      </w:pPr>
      <w:r w:rsidRPr="00337F5B">
        <w:rPr>
          <w:color w:val="000000" w:themeColor="text1"/>
          <w:sz w:val="24"/>
          <w:szCs w:val="24"/>
        </w:rPr>
        <w:t>Wykonawca określi cenę za przedmiot zamówienia za pomocą kosztorysu ofertowego uwzględniając wszystkie pozycje Przedmiaru robót.</w:t>
      </w:r>
    </w:p>
    <w:p w:rsidR="00337F5B" w:rsidRPr="00337F5B" w:rsidRDefault="00337F5B" w:rsidP="00337F5B">
      <w:pPr>
        <w:pStyle w:val="Tekstpodstawowy2"/>
        <w:numPr>
          <w:ilvl w:val="0"/>
          <w:numId w:val="10"/>
        </w:numPr>
        <w:spacing w:after="0" w:line="240" w:lineRule="auto"/>
        <w:ind w:left="357" w:hanging="357"/>
        <w:jc w:val="both"/>
        <w:rPr>
          <w:color w:val="000000" w:themeColor="text1"/>
          <w:sz w:val="24"/>
          <w:szCs w:val="24"/>
        </w:rPr>
      </w:pPr>
      <w:r w:rsidRPr="00337F5B">
        <w:rPr>
          <w:color w:val="000000" w:themeColor="text1"/>
          <w:sz w:val="24"/>
          <w:szCs w:val="24"/>
        </w:rPr>
        <w:t>Kosztorys ofertowy należy</w:t>
      </w:r>
      <w:r w:rsidRPr="00337F5B">
        <w:rPr>
          <w:b/>
          <w:color w:val="000000" w:themeColor="text1"/>
          <w:sz w:val="24"/>
          <w:szCs w:val="24"/>
        </w:rPr>
        <w:t xml:space="preserve"> </w:t>
      </w:r>
      <w:r w:rsidRPr="00337F5B">
        <w:rPr>
          <w:color w:val="000000" w:themeColor="text1"/>
          <w:sz w:val="24"/>
          <w:szCs w:val="24"/>
        </w:rPr>
        <w:t>sporządzić metodą kalkulacji uproszczonej, powinien zawierać stronę tytułową przedstawiającą cenę, narzuty, oraz w formie tabelarycznej liczbę porządkową, podstawę wyceny, opis pozycji, jednostkę miary, ilość, cenę jednostkową, wartość na podstawie przedmiaru robót stanowiącego załącznik do Specyfikacji Warunków Zamówienia wraz z tabelą elementów scalonych, zestawieniem robocizny, materiałów, sprzętów.</w:t>
      </w:r>
    </w:p>
    <w:p w:rsidR="006C1285" w:rsidRPr="00620EE4" w:rsidRDefault="006C1285" w:rsidP="00337F5B">
      <w:pPr>
        <w:pStyle w:val="Akapitzlist"/>
        <w:numPr>
          <w:ilvl w:val="0"/>
          <w:numId w:val="10"/>
        </w:numPr>
        <w:spacing w:line="276" w:lineRule="auto"/>
        <w:ind w:left="357" w:hanging="357"/>
        <w:jc w:val="both"/>
        <w:rPr>
          <w:sz w:val="24"/>
          <w:szCs w:val="24"/>
        </w:rPr>
      </w:pPr>
      <w:r w:rsidRPr="000B5FF1">
        <w:rPr>
          <w:sz w:val="24"/>
          <w:szCs w:val="24"/>
        </w:rPr>
        <w:t>Wykonawca poda cenę oferty w Formularzu oferty sporządzonym według wzoru stanowiącego Załącznik nr 1 do SWZ</w:t>
      </w:r>
      <w:r w:rsidRPr="00CC0146">
        <w:rPr>
          <w:sz w:val="24"/>
          <w:szCs w:val="24"/>
        </w:rPr>
        <w:t xml:space="preserve">, jako cenę brutto z wyszczególnieniem stawki </w:t>
      </w:r>
      <w:r w:rsidRPr="00620EE4">
        <w:rPr>
          <w:sz w:val="24"/>
          <w:szCs w:val="24"/>
        </w:rPr>
        <w:t>podatku od towarów i usług (VAT).</w:t>
      </w:r>
    </w:p>
    <w:p w:rsidR="006C1285" w:rsidRPr="00620EE4" w:rsidRDefault="006C1285" w:rsidP="00E3527D">
      <w:pPr>
        <w:pStyle w:val="Akapitzlist"/>
        <w:numPr>
          <w:ilvl w:val="0"/>
          <w:numId w:val="10"/>
        </w:numPr>
        <w:spacing w:line="276" w:lineRule="auto"/>
        <w:jc w:val="both"/>
        <w:rPr>
          <w:sz w:val="24"/>
          <w:szCs w:val="24"/>
        </w:rPr>
      </w:pPr>
      <w:r w:rsidRPr="00620EE4">
        <w:rPr>
          <w:rFonts w:eastAsiaTheme="minorHAnsi"/>
          <w:bCs/>
          <w:color w:val="000000" w:themeColor="text1"/>
          <w:sz w:val="24"/>
          <w:szCs w:val="24"/>
          <w:lang w:eastAsia="en-US"/>
        </w:rPr>
        <w:t xml:space="preserve">Cena ofertowa winna uwzględniać wszystkie wymagania niniejszej SWZ oraz obejmować wszystkie koszty, jakie poniesie Wykonawca z tytułu zgodnej z obowiązującymi przepisami realizacji przedmiotu zamówienia. </w:t>
      </w:r>
    </w:p>
    <w:p w:rsidR="006C1285" w:rsidRPr="00620EE4" w:rsidRDefault="006C1285" w:rsidP="00E3527D">
      <w:pPr>
        <w:pStyle w:val="Akapitzlist"/>
        <w:numPr>
          <w:ilvl w:val="0"/>
          <w:numId w:val="10"/>
        </w:numPr>
        <w:spacing w:line="276" w:lineRule="auto"/>
        <w:jc w:val="both"/>
        <w:rPr>
          <w:sz w:val="24"/>
          <w:szCs w:val="24"/>
        </w:rPr>
      </w:pPr>
      <w:r w:rsidRPr="00620EE4">
        <w:rPr>
          <w:rFonts w:eastAsiaTheme="minorHAnsi"/>
          <w:color w:val="000000" w:themeColor="text1"/>
          <w:sz w:val="24"/>
          <w:szCs w:val="24"/>
          <w:lang w:eastAsia="en-US"/>
        </w:rPr>
        <w:t>Cena ofertowa jest sumą cen brutto za wykonanie robót budowlanych określonych w dokumentacji projektowej.</w:t>
      </w:r>
    </w:p>
    <w:p w:rsidR="006C1285" w:rsidRPr="00620EE4" w:rsidRDefault="006C1285" w:rsidP="00E3527D">
      <w:pPr>
        <w:pStyle w:val="Akapitzlist"/>
        <w:numPr>
          <w:ilvl w:val="0"/>
          <w:numId w:val="10"/>
        </w:numPr>
        <w:spacing w:line="276" w:lineRule="auto"/>
        <w:jc w:val="both"/>
        <w:rPr>
          <w:sz w:val="24"/>
          <w:szCs w:val="24"/>
        </w:rPr>
      </w:pPr>
      <w:r w:rsidRPr="00620EE4">
        <w:rPr>
          <w:sz w:val="24"/>
          <w:szCs w:val="24"/>
        </w:rPr>
        <w:t>Cena oferty stanowi wynagrodzenie kosztorysowe</w:t>
      </w:r>
      <w:r w:rsidR="00861356" w:rsidRPr="00620EE4">
        <w:rPr>
          <w:sz w:val="24"/>
          <w:szCs w:val="24"/>
        </w:rPr>
        <w:t>.</w:t>
      </w:r>
    </w:p>
    <w:p w:rsidR="006C1285" w:rsidRPr="00DB4810" w:rsidRDefault="006C1285" w:rsidP="00E3527D">
      <w:pPr>
        <w:pStyle w:val="Akapitzlist"/>
        <w:numPr>
          <w:ilvl w:val="0"/>
          <w:numId w:val="10"/>
        </w:numPr>
        <w:spacing w:line="276" w:lineRule="auto"/>
        <w:jc w:val="both"/>
        <w:rPr>
          <w:sz w:val="24"/>
          <w:szCs w:val="24"/>
        </w:rPr>
      </w:pPr>
      <w:r w:rsidRPr="00DB4810">
        <w:rPr>
          <w:sz w:val="24"/>
          <w:szCs w:val="24"/>
        </w:rPr>
        <w:t>Cena musi być wyrażona w złotych polskich (PLN), z dokładnością nie większą niż dwa miejsca po przecinku.</w:t>
      </w:r>
    </w:p>
    <w:p w:rsidR="006C1285" w:rsidRPr="00CC0146" w:rsidRDefault="006C1285" w:rsidP="00E3527D">
      <w:pPr>
        <w:pStyle w:val="Akapitzlist"/>
        <w:numPr>
          <w:ilvl w:val="0"/>
          <w:numId w:val="10"/>
        </w:numPr>
        <w:spacing w:line="276" w:lineRule="auto"/>
        <w:jc w:val="both"/>
        <w:rPr>
          <w:sz w:val="24"/>
          <w:szCs w:val="24"/>
        </w:rPr>
      </w:pPr>
      <w:r>
        <w:rPr>
          <w:sz w:val="24"/>
          <w:szCs w:val="24"/>
        </w:rPr>
        <w:lastRenderedPageBreak/>
        <w:t>Wykonawca poda w Formularzu o</w:t>
      </w:r>
      <w:r w:rsidRPr="00DB4810">
        <w:rPr>
          <w:sz w:val="24"/>
          <w:szCs w:val="24"/>
        </w:rPr>
        <w:t xml:space="preserve">fertowym stawkę podatku od towarów i usług (VAT) właściwą dla przedmiotu zamówienia, obowiązującą według stanu prawnego na dzień składania ofert. Określenie ceny ofertowej z zastosowaniem nieprawidłowej stawki </w:t>
      </w:r>
      <w:r w:rsidRPr="00CC0146">
        <w:rPr>
          <w:sz w:val="24"/>
          <w:szCs w:val="24"/>
        </w:rPr>
        <w:t>podatku od towarów i usług (VAT) potraktowane będzie, jako błąd w obliczaniu ceny i spowoduje odrzucenie oferty, jeżeli nie ziszczą się ustawowe przesłanki omyłki (art. 226 ust.1 pkt 10 pzp w związku z art. 223 ust. 2 pkt 3 pzp).</w:t>
      </w:r>
    </w:p>
    <w:p w:rsidR="006C1285" w:rsidRPr="00CC0146" w:rsidRDefault="006C1285" w:rsidP="00E3527D">
      <w:pPr>
        <w:pStyle w:val="Akapitzlist"/>
        <w:numPr>
          <w:ilvl w:val="0"/>
          <w:numId w:val="10"/>
        </w:numPr>
        <w:spacing w:line="276" w:lineRule="auto"/>
        <w:jc w:val="both"/>
        <w:rPr>
          <w:sz w:val="24"/>
          <w:szCs w:val="24"/>
        </w:rPr>
      </w:pPr>
      <w:r w:rsidRPr="00CC0146">
        <w:rPr>
          <w:sz w:val="24"/>
          <w:szCs w:val="24"/>
        </w:rPr>
        <w:t>Rozliczenia między Zamawiającym a Wykonawcą będą prowadzone w złotych polskich (PLN).</w:t>
      </w:r>
    </w:p>
    <w:p w:rsidR="006C1285" w:rsidRPr="00081B3D" w:rsidRDefault="006C1285" w:rsidP="00E3527D">
      <w:pPr>
        <w:pStyle w:val="Akapitzlist"/>
        <w:numPr>
          <w:ilvl w:val="0"/>
          <w:numId w:val="10"/>
        </w:numPr>
        <w:spacing w:line="276" w:lineRule="auto"/>
        <w:jc w:val="both"/>
        <w:rPr>
          <w:sz w:val="24"/>
          <w:szCs w:val="24"/>
        </w:rPr>
      </w:pPr>
      <w:r w:rsidRPr="00081B3D">
        <w:rPr>
          <w:sz w:val="24"/>
          <w:szCs w:val="24"/>
        </w:rPr>
        <w:t>Jeżeli została złożona oferta, której wybór prowadziłby do powstania u Zamawiającego obowiązku podatkowego zgodnie z ustawą z dnia 11 marca 2004 r. o podatku od towarów i usług (</w:t>
      </w:r>
      <w:r w:rsidR="00620EE4">
        <w:rPr>
          <w:sz w:val="24"/>
          <w:szCs w:val="24"/>
        </w:rPr>
        <w:t>tj</w:t>
      </w:r>
      <w:r w:rsidR="00620EE4" w:rsidRPr="00620EE4">
        <w:rPr>
          <w:sz w:val="24"/>
          <w:szCs w:val="24"/>
        </w:rPr>
        <w:t xml:space="preserve">. </w:t>
      </w:r>
      <w:r w:rsidRPr="00620EE4">
        <w:rPr>
          <w:sz w:val="24"/>
          <w:szCs w:val="24"/>
        </w:rPr>
        <w:t xml:space="preserve">Dz. U. z </w:t>
      </w:r>
      <w:r w:rsidR="00620EE4" w:rsidRPr="00620EE4">
        <w:rPr>
          <w:sz w:val="24"/>
          <w:szCs w:val="24"/>
        </w:rPr>
        <w:t xml:space="preserve">2020 </w:t>
      </w:r>
      <w:r w:rsidRPr="00620EE4">
        <w:rPr>
          <w:sz w:val="24"/>
          <w:szCs w:val="24"/>
        </w:rPr>
        <w:t xml:space="preserve">r. poz. </w:t>
      </w:r>
      <w:r w:rsidR="00620EE4" w:rsidRPr="00620EE4">
        <w:rPr>
          <w:sz w:val="24"/>
          <w:szCs w:val="24"/>
        </w:rPr>
        <w:t>106</w:t>
      </w:r>
      <w:r w:rsidRPr="00620EE4">
        <w:rPr>
          <w:sz w:val="24"/>
          <w:szCs w:val="24"/>
        </w:rPr>
        <w:t>, z późn. zm.),</w:t>
      </w:r>
      <w:r w:rsidRPr="00081B3D">
        <w:rPr>
          <w:sz w:val="24"/>
          <w:szCs w:val="24"/>
        </w:rPr>
        <w:t xml:space="preserve"> dla celów zastosowania kryterium ceny lub kosztu Zamawiający dolicza do przedstawionej w tej ofercie ceny kwotę podatku od towarów i usług, którą miałby obowiązek rozliczyć. W ofercie, o której mowa w ust. </w:t>
      </w:r>
      <w:r>
        <w:rPr>
          <w:sz w:val="24"/>
          <w:szCs w:val="24"/>
        </w:rPr>
        <w:t>1</w:t>
      </w:r>
      <w:r w:rsidRPr="00081B3D">
        <w:rPr>
          <w:sz w:val="24"/>
          <w:szCs w:val="24"/>
        </w:rPr>
        <w:t>, Wykonawca ma obowiązek:</w:t>
      </w:r>
    </w:p>
    <w:p w:rsidR="006C1285" w:rsidRPr="00081B3D" w:rsidRDefault="006C1285" w:rsidP="00E3527D">
      <w:pPr>
        <w:pStyle w:val="Akapitzlist"/>
        <w:numPr>
          <w:ilvl w:val="0"/>
          <w:numId w:val="51"/>
        </w:numPr>
        <w:spacing w:line="276" w:lineRule="auto"/>
        <w:jc w:val="both"/>
        <w:rPr>
          <w:sz w:val="24"/>
          <w:szCs w:val="24"/>
        </w:rPr>
      </w:pPr>
      <w:r w:rsidRPr="00081B3D">
        <w:rPr>
          <w:sz w:val="24"/>
          <w:szCs w:val="24"/>
        </w:rPr>
        <w:t>poinformowania Zamawiającego, że wybór jego oferty będzie prowadził do powstania u Zamawiającego obowiązku podatkowego;</w:t>
      </w:r>
    </w:p>
    <w:p w:rsidR="006C1285" w:rsidRPr="00081B3D" w:rsidRDefault="006C1285" w:rsidP="00E3527D">
      <w:pPr>
        <w:pStyle w:val="Akapitzlist"/>
        <w:numPr>
          <w:ilvl w:val="0"/>
          <w:numId w:val="51"/>
        </w:numPr>
        <w:spacing w:line="276" w:lineRule="auto"/>
        <w:jc w:val="both"/>
        <w:rPr>
          <w:sz w:val="24"/>
          <w:szCs w:val="24"/>
        </w:rPr>
      </w:pPr>
      <w:r w:rsidRPr="00081B3D">
        <w:rPr>
          <w:sz w:val="24"/>
          <w:szCs w:val="24"/>
        </w:rPr>
        <w:t>wskazania nazwy (rodzaju) towaru lub usługi, których dostawa lub świadczenie będą prowadziły do powstania obowiązku podatkowego;</w:t>
      </w:r>
    </w:p>
    <w:p w:rsidR="006C1285" w:rsidRPr="00081B3D" w:rsidRDefault="006C1285" w:rsidP="00E3527D">
      <w:pPr>
        <w:pStyle w:val="Akapitzlist"/>
        <w:numPr>
          <w:ilvl w:val="0"/>
          <w:numId w:val="51"/>
        </w:numPr>
        <w:spacing w:line="276" w:lineRule="auto"/>
        <w:jc w:val="both"/>
        <w:rPr>
          <w:sz w:val="24"/>
          <w:szCs w:val="24"/>
        </w:rPr>
      </w:pPr>
      <w:r w:rsidRPr="00081B3D">
        <w:rPr>
          <w:sz w:val="24"/>
          <w:szCs w:val="24"/>
        </w:rPr>
        <w:t>wskazania wartości towaru lub usługi objętego obowiązkiem podatkowym Zamawiającego, bez kwoty podatku;</w:t>
      </w:r>
    </w:p>
    <w:p w:rsidR="006C1285" w:rsidRPr="00081B3D" w:rsidRDefault="006C1285" w:rsidP="00E3527D">
      <w:pPr>
        <w:pStyle w:val="Akapitzlist"/>
        <w:numPr>
          <w:ilvl w:val="0"/>
          <w:numId w:val="51"/>
        </w:numPr>
        <w:spacing w:line="276" w:lineRule="auto"/>
        <w:jc w:val="both"/>
        <w:rPr>
          <w:sz w:val="24"/>
          <w:szCs w:val="24"/>
        </w:rPr>
      </w:pPr>
      <w:r w:rsidRPr="00081B3D">
        <w:rPr>
          <w:sz w:val="24"/>
          <w:szCs w:val="24"/>
        </w:rPr>
        <w:t>wskazania stawki podatku od towarów i usług, która zgodnie z wiedzą Wykonawcy, będzie miała zastosowanie.</w:t>
      </w:r>
    </w:p>
    <w:p w:rsidR="006C1285" w:rsidRPr="00DB4810" w:rsidRDefault="006C1285" w:rsidP="00385FD0">
      <w:pPr>
        <w:spacing w:line="276" w:lineRule="auto"/>
        <w:jc w:val="both"/>
        <w:rPr>
          <w:rFonts w:cs="Times New Roman"/>
          <w:sz w:val="24"/>
          <w:szCs w:val="24"/>
        </w:rPr>
      </w:pPr>
    </w:p>
    <w:p w:rsidR="00ED070D" w:rsidRDefault="00A12DA3" w:rsidP="00385FD0">
      <w:pPr>
        <w:pStyle w:val="Nagwek2"/>
        <w:shd w:val="clear" w:color="auto" w:fill="E7E6E6" w:themeFill="background2"/>
        <w:spacing w:line="276" w:lineRule="auto"/>
        <w:rPr>
          <w:rFonts w:ascii="Times New Roman" w:hAnsi="Times New Roman"/>
          <w:sz w:val="24"/>
          <w:szCs w:val="24"/>
        </w:rPr>
      </w:pPr>
      <w:bookmarkStart w:id="16" w:name="_Toc65133168"/>
      <w:r>
        <w:rPr>
          <w:rFonts w:ascii="Times New Roman" w:hAnsi="Times New Roman"/>
          <w:sz w:val="24"/>
          <w:szCs w:val="24"/>
        </w:rPr>
        <w:t>Rozdział 1</w:t>
      </w:r>
      <w:r w:rsidR="00621BD8">
        <w:rPr>
          <w:rFonts w:ascii="Times New Roman" w:hAnsi="Times New Roman"/>
          <w:sz w:val="24"/>
          <w:szCs w:val="24"/>
        </w:rPr>
        <w:t>6</w:t>
      </w:r>
      <w:r w:rsidR="00495C8E">
        <w:rPr>
          <w:rFonts w:ascii="Times New Roman" w:hAnsi="Times New Roman"/>
          <w:sz w:val="24"/>
          <w:szCs w:val="24"/>
        </w:rPr>
        <w:t xml:space="preserve">. </w:t>
      </w:r>
      <w:r w:rsidR="00ED070D" w:rsidRPr="003B10F5">
        <w:rPr>
          <w:rFonts w:ascii="Times New Roman" w:hAnsi="Times New Roman"/>
          <w:sz w:val="24"/>
          <w:szCs w:val="24"/>
        </w:rPr>
        <w:t>Sposób oraz termin składania ofert</w:t>
      </w:r>
      <w:bookmarkEnd w:id="16"/>
    </w:p>
    <w:p w:rsidR="00537B5A" w:rsidRPr="00537B5A" w:rsidRDefault="00537B5A" w:rsidP="00385FD0">
      <w:pPr>
        <w:spacing w:line="276" w:lineRule="auto"/>
        <w:rPr>
          <w:sz w:val="10"/>
          <w:szCs w:val="10"/>
        </w:rPr>
      </w:pPr>
    </w:p>
    <w:p w:rsidR="00ED070D" w:rsidRPr="00DB4810" w:rsidRDefault="00ED070D" w:rsidP="00E3527D">
      <w:pPr>
        <w:pStyle w:val="Akapitzlist"/>
        <w:numPr>
          <w:ilvl w:val="0"/>
          <w:numId w:val="4"/>
        </w:numPr>
        <w:spacing w:line="276" w:lineRule="auto"/>
        <w:jc w:val="both"/>
        <w:rPr>
          <w:sz w:val="24"/>
          <w:szCs w:val="24"/>
        </w:rPr>
      </w:pPr>
      <w:r w:rsidRPr="00DB4810">
        <w:rPr>
          <w:sz w:val="24"/>
          <w:szCs w:val="24"/>
        </w:rPr>
        <w:t xml:space="preserve">Wykonawca składa ofertę za pośrednictwem </w:t>
      </w:r>
      <w:r w:rsidR="003E14F9">
        <w:rPr>
          <w:i/>
          <w:sz w:val="24"/>
          <w:szCs w:val="24"/>
        </w:rPr>
        <w:t xml:space="preserve">Formularza do złożenia, zmiany, wycofania </w:t>
      </w:r>
      <w:r w:rsidR="003E14F9" w:rsidRPr="0014570F">
        <w:rPr>
          <w:i/>
          <w:sz w:val="24"/>
          <w:szCs w:val="24"/>
        </w:rPr>
        <w:t xml:space="preserve"> oferty</w:t>
      </w:r>
      <w:r w:rsidR="003E14F9">
        <w:rPr>
          <w:i/>
          <w:sz w:val="24"/>
          <w:szCs w:val="24"/>
        </w:rPr>
        <w:t xml:space="preserve"> lub wniosku</w:t>
      </w:r>
      <w:r w:rsidRPr="00DB4810">
        <w:rPr>
          <w:sz w:val="24"/>
          <w:szCs w:val="24"/>
        </w:rPr>
        <w:t xml:space="preserve"> dostępnego na ePUAP i udostępnionego również na miniPortalu. Sposób złożenia oferty opisany został w </w:t>
      </w:r>
      <w:r w:rsidRPr="00846CF4">
        <w:rPr>
          <w:i/>
          <w:sz w:val="24"/>
          <w:szCs w:val="24"/>
        </w:rPr>
        <w:t>Instrukcji użytkownika</w:t>
      </w:r>
      <w:r w:rsidR="00846CF4" w:rsidRPr="00846CF4">
        <w:rPr>
          <w:i/>
          <w:sz w:val="24"/>
          <w:szCs w:val="24"/>
        </w:rPr>
        <w:t xml:space="preserve"> systemu</w:t>
      </w:r>
      <w:r w:rsidRPr="00DB4810">
        <w:rPr>
          <w:sz w:val="24"/>
          <w:szCs w:val="24"/>
        </w:rPr>
        <w:t xml:space="preserve"> dostępnej na miniPortalu.</w:t>
      </w:r>
    </w:p>
    <w:p w:rsidR="00ED070D" w:rsidRPr="00DB4810" w:rsidRDefault="00ED070D" w:rsidP="00E3527D">
      <w:pPr>
        <w:pStyle w:val="Akapitzlist"/>
        <w:numPr>
          <w:ilvl w:val="0"/>
          <w:numId w:val="4"/>
        </w:numPr>
        <w:spacing w:line="276" w:lineRule="auto"/>
        <w:jc w:val="both"/>
        <w:rPr>
          <w:sz w:val="24"/>
          <w:szCs w:val="24"/>
        </w:rPr>
      </w:pPr>
      <w:r w:rsidRPr="00DB4810">
        <w:rPr>
          <w:sz w:val="24"/>
          <w:szCs w:val="24"/>
        </w:rPr>
        <w:t xml:space="preserve">Ofertę wraz z wymaganymi </w:t>
      </w:r>
      <w:r w:rsidR="00CD2E2C">
        <w:rPr>
          <w:sz w:val="24"/>
          <w:szCs w:val="24"/>
        </w:rPr>
        <w:t>dokumentami</w:t>
      </w:r>
      <w:r w:rsidRPr="00DB4810">
        <w:rPr>
          <w:sz w:val="24"/>
          <w:szCs w:val="24"/>
        </w:rPr>
        <w:t xml:space="preserve"> należy złożyć </w:t>
      </w:r>
      <w:r w:rsidR="005B1EC7" w:rsidRPr="00DB4810">
        <w:rPr>
          <w:sz w:val="24"/>
          <w:szCs w:val="24"/>
        </w:rPr>
        <w:t>w</w:t>
      </w:r>
      <w:r w:rsidRPr="00DB4810">
        <w:rPr>
          <w:sz w:val="24"/>
          <w:szCs w:val="24"/>
        </w:rPr>
        <w:t xml:space="preserve"> </w:t>
      </w:r>
      <w:r w:rsidRPr="00B87399">
        <w:rPr>
          <w:sz w:val="24"/>
          <w:szCs w:val="24"/>
        </w:rPr>
        <w:t xml:space="preserve">terminie do dnia </w:t>
      </w:r>
      <w:r w:rsidR="009027FE" w:rsidRPr="00B87399">
        <w:rPr>
          <w:b/>
          <w:sz w:val="24"/>
          <w:szCs w:val="24"/>
        </w:rPr>
        <w:t>15</w:t>
      </w:r>
      <w:r w:rsidR="00BC215E" w:rsidRPr="00B87399">
        <w:rPr>
          <w:b/>
          <w:sz w:val="24"/>
          <w:szCs w:val="24"/>
        </w:rPr>
        <w:t>.03.2021</w:t>
      </w:r>
      <w:r w:rsidR="00BC215E" w:rsidRPr="00B87399">
        <w:rPr>
          <w:sz w:val="24"/>
          <w:szCs w:val="24"/>
        </w:rPr>
        <w:t xml:space="preserve"> r.</w:t>
      </w:r>
      <w:r w:rsidRPr="00B87399">
        <w:rPr>
          <w:sz w:val="24"/>
          <w:szCs w:val="24"/>
        </w:rPr>
        <w:t>,</w:t>
      </w:r>
      <w:r w:rsidRPr="00DB4810">
        <w:rPr>
          <w:sz w:val="24"/>
          <w:szCs w:val="24"/>
        </w:rPr>
        <w:t xml:space="preserve"> do godz</w:t>
      </w:r>
      <w:r w:rsidRPr="000B5FF1">
        <w:rPr>
          <w:b/>
          <w:sz w:val="24"/>
          <w:szCs w:val="24"/>
        </w:rPr>
        <w:t xml:space="preserve">. </w:t>
      </w:r>
      <w:r w:rsidR="009027FE">
        <w:rPr>
          <w:b/>
          <w:sz w:val="24"/>
          <w:szCs w:val="24"/>
        </w:rPr>
        <w:t>11</w:t>
      </w:r>
      <w:r w:rsidR="000B5FF1" w:rsidRPr="000B5FF1">
        <w:rPr>
          <w:b/>
          <w:sz w:val="24"/>
          <w:szCs w:val="24"/>
        </w:rPr>
        <w:t>:00</w:t>
      </w:r>
      <w:r w:rsidRPr="00DB4810">
        <w:rPr>
          <w:sz w:val="24"/>
          <w:szCs w:val="24"/>
        </w:rPr>
        <w:t>.</w:t>
      </w:r>
    </w:p>
    <w:p w:rsidR="00ED070D" w:rsidRPr="00DB4810" w:rsidRDefault="00ED070D" w:rsidP="00E3527D">
      <w:pPr>
        <w:pStyle w:val="Akapitzlist"/>
        <w:numPr>
          <w:ilvl w:val="0"/>
          <w:numId w:val="4"/>
        </w:numPr>
        <w:spacing w:line="276" w:lineRule="auto"/>
        <w:jc w:val="both"/>
        <w:rPr>
          <w:sz w:val="24"/>
          <w:szCs w:val="24"/>
        </w:rPr>
      </w:pPr>
      <w:r w:rsidRPr="00DB4810">
        <w:rPr>
          <w:sz w:val="24"/>
          <w:szCs w:val="24"/>
        </w:rPr>
        <w:t xml:space="preserve">Wykonawca może złożyć tylko jedną ofertę. </w:t>
      </w:r>
    </w:p>
    <w:p w:rsidR="00ED070D" w:rsidRPr="00DB4810" w:rsidRDefault="00ED070D" w:rsidP="00E3527D">
      <w:pPr>
        <w:pStyle w:val="Akapitzlist"/>
        <w:numPr>
          <w:ilvl w:val="0"/>
          <w:numId w:val="4"/>
        </w:numPr>
        <w:spacing w:line="276" w:lineRule="auto"/>
        <w:jc w:val="both"/>
        <w:rPr>
          <w:sz w:val="24"/>
          <w:szCs w:val="24"/>
        </w:rPr>
      </w:pPr>
      <w:r w:rsidRPr="00DB4810">
        <w:rPr>
          <w:sz w:val="24"/>
          <w:szCs w:val="24"/>
        </w:rPr>
        <w:t>Zamawiający odrzuci ofertę złożoną po terminie składania ofert.</w:t>
      </w:r>
    </w:p>
    <w:p w:rsidR="005B1EC7" w:rsidRPr="00DB4810" w:rsidRDefault="005B1EC7" w:rsidP="00E3527D">
      <w:pPr>
        <w:pStyle w:val="Akapitzlist"/>
        <w:numPr>
          <w:ilvl w:val="0"/>
          <w:numId w:val="4"/>
        </w:numPr>
        <w:spacing w:line="276" w:lineRule="auto"/>
        <w:jc w:val="both"/>
        <w:rPr>
          <w:sz w:val="24"/>
          <w:szCs w:val="24"/>
        </w:rPr>
      </w:pPr>
      <w:r w:rsidRPr="00DB4810">
        <w:rPr>
          <w:sz w:val="24"/>
          <w:szCs w:val="24"/>
        </w:rPr>
        <w:t xml:space="preserve">Wykonawca po przesłaniu oferty za pomocą </w:t>
      </w:r>
      <w:r w:rsidR="003E14F9">
        <w:rPr>
          <w:i/>
          <w:sz w:val="24"/>
          <w:szCs w:val="24"/>
        </w:rPr>
        <w:t xml:space="preserve">Formularza do złożenia, zmiany, wycofania </w:t>
      </w:r>
      <w:r w:rsidRPr="0014570F">
        <w:rPr>
          <w:i/>
          <w:sz w:val="24"/>
          <w:szCs w:val="24"/>
        </w:rPr>
        <w:t xml:space="preserve"> oferty</w:t>
      </w:r>
      <w:r w:rsidR="003E14F9">
        <w:rPr>
          <w:i/>
          <w:sz w:val="24"/>
          <w:szCs w:val="24"/>
        </w:rPr>
        <w:t xml:space="preserve"> lub wniosku</w:t>
      </w:r>
      <w:r w:rsidRPr="00DB4810">
        <w:rPr>
          <w:sz w:val="24"/>
          <w:szCs w:val="24"/>
        </w:rPr>
        <w:t xml:space="preserve"> na „ekranie sukcesu” otrzyma numer oferty generowany przez ePUAP. Ten numer należy zapisać i zachować. Będzie </w:t>
      </w:r>
      <w:r w:rsidR="003E14F9">
        <w:rPr>
          <w:sz w:val="24"/>
          <w:szCs w:val="24"/>
        </w:rPr>
        <w:t>on potrzebny w razie ewentualnej</w:t>
      </w:r>
      <w:r w:rsidR="00A82022">
        <w:rPr>
          <w:sz w:val="24"/>
          <w:szCs w:val="24"/>
        </w:rPr>
        <w:t xml:space="preserve"> </w:t>
      </w:r>
      <w:r w:rsidR="003E14F9">
        <w:rPr>
          <w:sz w:val="24"/>
          <w:szCs w:val="24"/>
        </w:rPr>
        <w:t xml:space="preserve">zmiany lub </w:t>
      </w:r>
      <w:r w:rsidRPr="00DB4810">
        <w:rPr>
          <w:sz w:val="24"/>
          <w:szCs w:val="24"/>
        </w:rPr>
        <w:t>wycofania oferty.</w:t>
      </w:r>
    </w:p>
    <w:p w:rsidR="005B1EC7" w:rsidRPr="00DB4810" w:rsidRDefault="005B1EC7" w:rsidP="00E3527D">
      <w:pPr>
        <w:pStyle w:val="Akapitzlist"/>
        <w:numPr>
          <w:ilvl w:val="0"/>
          <w:numId w:val="4"/>
        </w:numPr>
        <w:spacing w:line="276" w:lineRule="auto"/>
        <w:jc w:val="both"/>
        <w:rPr>
          <w:sz w:val="24"/>
          <w:szCs w:val="24"/>
        </w:rPr>
      </w:pPr>
      <w:r w:rsidRPr="00DB4810">
        <w:rPr>
          <w:sz w:val="24"/>
          <w:szCs w:val="24"/>
        </w:rPr>
        <w:t xml:space="preserve">Wykonawca przez upływem terminu do składania ofert może </w:t>
      </w:r>
      <w:r w:rsidR="003E14F9">
        <w:rPr>
          <w:sz w:val="24"/>
          <w:szCs w:val="24"/>
        </w:rPr>
        <w:t xml:space="preserve">zmienić lub </w:t>
      </w:r>
      <w:r w:rsidRPr="00DB4810">
        <w:rPr>
          <w:sz w:val="24"/>
          <w:szCs w:val="24"/>
        </w:rPr>
        <w:t xml:space="preserve">wycofać ofertę za pośrednictwem </w:t>
      </w:r>
      <w:r w:rsidR="003E14F9">
        <w:rPr>
          <w:i/>
          <w:sz w:val="24"/>
          <w:szCs w:val="24"/>
        </w:rPr>
        <w:t>Formularza do złoż</w:t>
      </w:r>
      <w:r w:rsidR="00CE5375">
        <w:rPr>
          <w:i/>
          <w:sz w:val="24"/>
          <w:szCs w:val="24"/>
        </w:rPr>
        <w:t>enia, zmiany, wycofania</w:t>
      </w:r>
      <w:r w:rsidR="003E14F9" w:rsidRPr="0014570F">
        <w:rPr>
          <w:i/>
          <w:sz w:val="24"/>
          <w:szCs w:val="24"/>
        </w:rPr>
        <w:t xml:space="preserve"> oferty</w:t>
      </w:r>
      <w:r w:rsidR="003E14F9">
        <w:rPr>
          <w:i/>
          <w:sz w:val="24"/>
          <w:szCs w:val="24"/>
        </w:rPr>
        <w:t xml:space="preserve"> lub wniosku</w:t>
      </w:r>
      <w:r w:rsidRPr="00DB4810">
        <w:rPr>
          <w:sz w:val="24"/>
          <w:szCs w:val="24"/>
        </w:rPr>
        <w:t xml:space="preserve"> dostępnego na ePUAP i udostępnionego również na miniPortalu.</w:t>
      </w:r>
    </w:p>
    <w:p w:rsidR="005B1EC7" w:rsidRPr="00DB4810" w:rsidRDefault="005B1EC7" w:rsidP="00E3527D">
      <w:pPr>
        <w:pStyle w:val="Akapitzlist"/>
        <w:numPr>
          <w:ilvl w:val="0"/>
          <w:numId w:val="4"/>
        </w:numPr>
        <w:spacing w:line="276" w:lineRule="auto"/>
        <w:jc w:val="both"/>
        <w:rPr>
          <w:sz w:val="24"/>
          <w:szCs w:val="24"/>
        </w:rPr>
      </w:pPr>
      <w:r w:rsidRPr="00DB4810">
        <w:rPr>
          <w:sz w:val="24"/>
          <w:szCs w:val="24"/>
        </w:rPr>
        <w:t>Wykonawca po upływie terminu do składnia ofert nie może wycofać złożonej oferty.</w:t>
      </w:r>
    </w:p>
    <w:p w:rsidR="005B1EC7" w:rsidRPr="00DB4810" w:rsidRDefault="005B1EC7" w:rsidP="00385FD0">
      <w:pPr>
        <w:spacing w:line="276" w:lineRule="auto"/>
        <w:jc w:val="both"/>
        <w:rPr>
          <w:rFonts w:cs="Times New Roman"/>
          <w:sz w:val="24"/>
          <w:szCs w:val="24"/>
        </w:rPr>
      </w:pPr>
    </w:p>
    <w:p w:rsidR="005B1EC7" w:rsidRDefault="00A12DA3" w:rsidP="00385FD0">
      <w:pPr>
        <w:pStyle w:val="Nagwek2"/>
        <w:shd w:val="clear" w:color="auto" w:fill="E7E6E6" w:themeFill="background2"/>
        <w:spacing w:line="276" w:lineRule="auto"/>
        <w:rPr>
          <w:rFonts w:ascii="Times New Roman" w:hAnsi="Times New Roman"/>
          <w:sz w:val="24"/>
          <w:szCs w:val="24"/>
        </w:rPr>
      </w:pPr>
      <w:bookmarkStart w:id="17" w:name="_Toc65133169"/>
      <w:r>
        <w:rPr>
          <w:rFonts w:ascii="Times New Roman" w:hAnsi="Times New Roman"/>
          <w:sz w:val="24"/>
          <w:szCs w:val="24"/>
        </w:rPr>
        <w:t>Rozdział 1</w:t>
      </w:r>
      <w:r w:rsidR="00621BD8">
        <w:rPr>
          <w:rFonts w:ascii="Times New Roman" w:hAnsi="Times New Roman"/>
          <w:sz w:val="24"/>
          <w:szCs w:val="24"/>
        </w:rPr>
        <w:t>7</w:t>
      </w:r>
      <w:r w:rsidR="00495C8E">
        <w:rPr>
          <w:rFonts w:ascii="Times New Roman" w:hAnsi="Times New Roman"/>
          <w:sz w:val="24"/>
          <w:szCs w:val="24"/>
        </w:rPr>
        <w:t xml:space="preserve">. </w:t>
      </w:r>
      <w:r w:rsidR="005B1EC7" w:rsidRPr="003B10F5">
        <w:rPr>
          <w:rFonts w:ascii="Times New Roman" w:hAnsi="Times New Roman"/>
          <w:sz w:val="24"/>
          <w:szCs w:val="24"/>
        </w:rPr>
        <w:t>Termin otwarcia ofert</w:t>
      </w:r>
      <w:bookmarkEnd w:id="17"/>
    </w:p>
    <w:p w:rsidR="00537B5A" w:rsidRPr="00537B5A" w:rsidRDefault="00537B5A" w:rsidP="00385FD0">
      <w:pPr>
        <w:spacing w:line="276" w:lineRule="auto"/>
        <w:rPr>
          <w:sz w:val="10"/>
          <w:szCs w:val="10"/>
        </w:rPr>
      </w:pPr>
    </w:p>
    <w:p w:rsidR="005B1EC7" w:rsidRPr="00DB4810" w:rsidRDefault="005B1EC7" w:rsidP="00E3527D">
      <w:pPr>
        <w:pStyle w:val="Akapitzlist"/>
        <w:numPr>
          <w:ilvl w:val="0"/>
          <w:numId w:val="5"/>
        </w:numPr>
        <w:spacing w:line="276" w:lineRule="auto"/>
        <w:jc w:val="both"/>
        <w:rPr>
          <w:sz w:val="24"/>
          <w:szCs w:val="24"/>
        </w:rPr>
      </w:pPr>
      <w:r w:rsidRPr="00DB4810">
        <w:rPr>
          <w:sz w:val="24"/>
          <w:szCs w:val="24"/>
        </w:rPr>
        <w:t xml:space="preserve">Otwarcie ofert nastąpi </w:t>
      </w:r>
      <w:r w:rsidRPr="00B87399">
        <w:rPr>
          <w:sz w:val="24"/>
          <w:szCs w:val="24"/>
        </w:rPr>
        <w:t xml:space="preserve">w dniu </w:t>
      </w:r>
      <w:r w:rsidR="009027FE" w:rsidRPr="00B87399">
        <w:rPr>
          <w:b/>
          <w:sz w:val="24"/>
          <w:szCs w:val="24"/>
        </w:rPr>
        <w:t>15</w:t>
      </w:r>
      <w:r w:rsidR="00BC215E" w:rsidRPr="00B87399">
        <w:rPr>
          <w:b/>
          <w:sz w:val="24"/>
          <w:szCs w:val="24"/>
        </w:rPr>
        <w:t>.03.2021 r</w:t>
      </w:r>
      <w:r w:rsidR="00BC215E" w:rsidRPr="00B87399">
        <w:rPr>
          <w:sz w:val="24"/>
          <w:szCs w:val="24"/>
        </w:rPr>
        <w:t>.</w:t>
      </w:r>
      <w:r w:rsidRPr="00B87399">
        <w:rPr>
          <w:sz w:val="24"/>
          <w:szCs w:val="24"/>
        </w:rPr>
        <w:t xml:space="preserve">, o godz. </w:t>
      </w:r>
      <w:r w:rsidR="00F77FAE" w:rsidRPr="00B87399">
        <w:rPr>
          <w:b/>
          <w:sz w:val="24"/>
          <w:szCs w:val="24"/>
        </w:rPr>
        <w:t>1</w:t>
      </w:r>
      <w:r w:rsidR="009027FE" w:rsidRPr="00B87399">
        <w:rPr>
          <w:b/>
          <w:sz w:val="24"/>
          <w:szCs w:val="24"/>
        </w:rPr>
        <w:t>2</w:t>
      </w:r>
      <w:r w:rsidR="00F77FAE" w:rsidRPr="00F77FAE">
        <w:rPr>
          <w:b/>
          <w:sz w:val="24"/>
          <w:szCs w:val="24"/>
        </w:rPr>
        <w:t>:</w:t>
      </w:r>
      <w:r w:rsidR="00BC215E">
        <w:rPr>
          <w:b/>
          <w:sz w:val="24"/>
          <w:szCs w:val="24"/>
        </w:rPr>
        <w:t>0</w:t>
      </w:r>
      <w:r w:rsidR="00F77FAE">
        <w:rPr>
          <w:b/>
          <w:sz w:val="24"/>
          <w:szCs w:val="24"/>
        </w:rPr>
        <w:t>0</w:t>
      </w:r>
      <w:r w:rsidRPr="00F77FAE">
        <w:rPr>
          <w:b/>
          <w:sz w:val="24"/>
          <w:szCs w:val="24"/>
        </w:rPr>
        <w:t>.</w:t>
      </w:r>
    </w:p>
    <w:p w:rsidR="00881964" w:rsidRPr="00881964" w:rsidRDefault="00881964" w:rsidP="00881964">
      <w:pPr>
        <w:pStyle w:val="Akapitzlist"/>
        <w:numPr>
          <w:ilvl w:val="0"/>
          <w:numId w:val="5"/>
        </w:numPr>
        <w:spacing w:line="276" w:lineRule="auto"/>
        <w:jc w:val="both"/>
        <w:rPr>
          <w:sz w:val="24"/>
          <w:szCs w:val="24"/>
        </w:rPr>
      </w:pPr>
      <w:r w:rsidRPr="005D5114">
        <w:rPr>
          <w:sz w:val="24"/>
          <w:szCs w:val="24"/>
        </w:rPr>
        <w:lastRenderedPageBreak/>
        <w:t>Otwarcie ofert następuje poprzez użycie mechanizmu do odszyfrowania ofert dostępnego po zalogowaniu w zakładce Deszyfrowanie na miniPortalu i następuje poprzez wskazanie pliku do odszyfrowania.</w:t>
      </w:r>
    </w:p>
    <w:p w:rsidR="005B1EC7" w:rsidRPr="00DB4810" w:rsidRDefault="005B1EC7" w:rsidP="00E3527D">
      <w:pPr>
        <w:pStyle w:val="Akapitzlist"/>
        <w:numPr>
          <w:ilvl w:val="0"/>
          <w:numId w:val="5"/>
        </w:numPr>
        <w:spacing w:line="276" w:lineRule="auto"/>
        <w:jc w:val="both"/>
        <w:rPr>
          <w:sz w:val="24"/>
          <w:szCs w:val="24"/>
        </w:rPr>
      </w:pPr>
      <w:r w:rsidRPr="00DB4810">
        <w:rPr>
          <w:sz w:val="24"/>
          <w:szCs w:val="24"/>
        </w:rPr>
        <w:t>Zamawiający, najpóźniej przed otwarcie</w:t>
      </w:r>
      <w:r w:rsidR="0014570F">
        <w:rPr>
          <w:sz w:val="24"/>
          <w:szCs w:val="24"/>
        </w:rPr>
        <w:t>m</w:t>
      </w:r>
      <w:r w:rsidRPr="00DB4810">
        <w:rPr>
          <w:sz w:val="24"/>
          <w:szCs w:val="24"/>
        </w:rPr>
        <w:t xml:space="preserve"> ofert, udostępnia na stronie internetowej prowadzonego postępowania informację o kwocie, jaka zamierza przeznaczyć na sfinansowanie zamówienia.</w:t>
      </w:r>
    </w:p>
    <w:p w:rsidR="005B1EC7" w:rsidRPr="00DB4810" w:rsidRDefault="005B1EC7" w:rsidP="00E3527D">
      <w:pPr>
        <w:pStyle w:val="Akapitzlist"/>
        <w:numPr>
          <w:ilvl w:val="0"/>
          <w:numId w:val="5"/>
        </w:numPr>
        <w:spacing w:line="276" w:lineRule="auto"/>
        <w:jc w:val="both"/>
        <w:rPr>
          <w:sz w:val="24"/>
          <w:szCs w:val="24"/>
        </w:rPr>
      </w:pPr>
      <w:r w:rsidRPr="00DB4810">
        <w:rPr>
          <w:sz w:val="24"/>
          <w:szCs w:val="24"/>
        </w:rPr>
        <w:t>Zamawiający, niezwłocznie po otwarciu ofert, udostępnia na stronie internetowej prowadzonego postępowania informacje o:</w:t>
      </w:r>
    </w:p>
    <w:p w:rsidR="005B1EC7" w:rsidRPr="00DB4810" w:rsidRDefault="005B1EC7" w:rsidP="00E3527D">
      <w:pPr>
        <w:pStyle w:val="Akapitzlist"/>
        <w:numPr>
          <w:ilvl w:val="1"/>
          <w:numId w:val="5"/>
        </w:numPr>
        <w:spacing w:line="276" w:lineRule="auto"/>
        <w:jc w:val="both"/>
        <w:rPr>
          <w:sz w:val="24"/>
          <w:szCs w:val="24"/>
        </w:rPr>
      </w:pPr>
      <w:r w:rsidRPr="00DB4810">
        <w:rPr>
          <w:sz w:val="24"/>
          <w:szCs w:val="24"/>
        </w:rPr>
        <w:t xml:space="preserve"> Nazwach albo imionach i nazwiskach </w:t>
      </w:r>
      <w:r w:rsidR="0063713A" w:rsidRPr="00DB4810">
        <w:rPr>
          <w:sz w:val="24"/>
          <w:szCs w:val="24"/>
        </w:rPr>
        <w:t>oraz siedzibach lub miejscach prowadzonej działalności gospodarczej albo miejscach zamieszkania Wykonawców, których oferty zostały otwarte;</w:t>
      </w:r>
    </w:p>
    <w:p w:rsidR="0063713A" w:rsidRPr="00DB4810" w:rsidRDefault="0063713A" w:rsidP="00E3527D">
      <w:pPr>
        <w:pStyle w:val="Akapitzlist"/>
        <w:numPr>
          <w:ilvl w:val="1"/>
          <w:numId w:val="5"/>
        </w:numPr>
        <w:spacing w:line="276" w:lineRule="auto"/>
        <w:jc w:val="both"/>
        <w:rPr>
          <w:sz w:val="24"/>
          <w:szCs w:val="24"/>
        </w:rPr>
      </w:pPr>
      <w:r w:rsidRPr="00DB4810">
        <w:rPr>
          <w:sz w:val="24"/>
          <w:szCs w:val="24"/>
        </w:rPr>
        <w:t>Cenach lub kosztach zawartych w ofertach.</w:t>
      </w:r>
    </w:p>
    <w:p w:rsidR="0063713A" w:rsidRPr="00DB4810" w:rsidRDefault="0063713A" w:rsidP="00E3527D">
      <w:pPr>
        <w:pStyle w:val="Akapitzlist"/>
        <w:numPr>
          <w:ilvl w:val="0"/>
          <w:numId w:val="6"/>
        </w:numPr>
        <w:spacing w:line="276" w:lineRule="auto"/>
        <w:jc w:val="both"/>
        <w:rPr>
          <w:vanish/>
          <w:sz w:val="24"/>
          <w:szCs w:val="24"/>
        </w:rPr>
      </w:pPr>
    </w:p>
    <w:p w:rsidR="0063713A" w:rsidRPr="00DB4810" w:rsidRDefault="0063713A" w:rsidP="00E3527D">
      <w:pPr>
        <w:pStyle w:val="Akapitzlist"/>
        <w:numPr>
          <w:ilvl w:val="0"/>
          <w:numId w:val="6"/>
        </w:numPr>
        <w:spacing w:line="276" w:lineRule="auto"/>
        <w:jc w:val="both"/>
        <w:rPr>
          <w:vanish/>
          <w:sz w:val="24"/>
          <w:szCs w:val="24"/>
        </w:rPr>
      </w:pPr>
    </w:p>
    <w:p w:rsidR="0063713A" w:rsidRPr="00DB4810" w:rsidRDefault="0063713A" w:rsidP="00E3527D">
      <w:pPr>
        <w:pStyle w:val="Akapitzlist"/>
        <w:numPr>
          <w:ilvl w:val="0"/>
          <w:numId w:val="6"/>
        </w:numPr>
        <w:spacing w:line="276" w:lineRule="auto"/>
        <w:jc w:val="both"/>
        <w:rPr>
          <w:vanish/>
          <w:sz w:val="24"/>
          <w:szCs w:val="24"/>
        </w:rPr>
      </w:pPr>
    </w:p>
    <w:p w:rsidR="0063713A" w:rsidRPr="00DB4810" w:rsidRDefault="0063713A" w:rsidP="00E3527D">
      <w:pPr>
        <w:pStyle w:val="Akapitzlist"/>
        <w:numPr>
          <w:ilvl w:val="0"/>
          <w:numId w:val="6"/>
        </w:numPr>
        <w:spacing w:line="276" w:lineRule="auto"/>
        <w:jc w:val="both"/>
        <w:rPr>
          <w:vanish/>
          <w:sz w:val="24"/>
          <w:szCs w:val="24"/>
        </w:rPr>
      </w:pPr>
    </w:p>
    <w:p w:rsidR="0063713A" w:rsidRPr="00DB4810" w:rsidRDefault="0063713A" w:rsidP="00E3527D">
      <w:pPr>
        <w:pStyle w:val="Akapitzlist"/>
        <w:numPr>
          <w:ilvl w:val="0"/>
          <w:numId w:val="6"/>
        </w:numPr>
        <w:spacing w:line="276" w:lineRule="auto"/>
        <w:jc w:val="both"/>
        <w:rPr>
          <w:sz w:val="24"/>
          <w:szCs w:val="24"/>
        </w:rPr>
      </w:pPr>
      <w:r w:rsidRPr="00DB4810">
        <w:rPr>
          <w:sz w:val="24"/>
          <w:szCs w:val="24"/>
        </w:rPr>
        <w:t>W przypadku wystąpienia awarii systemu teleinformatycznego, która spowoduje brak możliwości otwarcia ofert w terminie określonym przez Zamawiającego, otwarcie ofert nastąpi niezwłocznie po usunięciu awarii.</w:t>
      </w:r>
    </w:p>
    <w:p w:rsidR="00CC0146" w:rsidRPr="006C1285" w:rsidRDefault="0063713A" w:rsidP="00E3527D">
      <w:pPr>
        <w:pStyle w:val="Akapitzlist"/>
        <w:numPr>
          <w:ilvl w:val="0"/>
          <w:numId w:val="6"/>
        </w:numPr>
        <w:spacing w:line="276" w:lineRule="auto"/>
        <w:jc w:val="both"/>
        <w:rPr>
          <w:sz w:val="24"/>
          <w:szCs w:val="24"/>
        </w:rPr>
      </w:pPr>
      <w:r w:rsidRPr="00DB4810">
        <w:rPr>
          <w:sz w:val="24"/>
          <w:szCs w:val="24"/>
        </w:rPr>
        <w:t>Zamawiający poinformuje o zmianie terminu otwarcia ofert na stronie intern</w:t>
      </w:r>
      <w:r w:rsidR="00A82022">
        <w:rPr>
          <w:sz w:val="24"/>
          <w:szCs w:val="24"/>
        </w:rPr>
        <w:t>etowej prowadzonego postę</w:t>
      </w:r>
      <w:r w:rsidRPr="00DB4810">
        <w:rPr>
          <w:sz w:val="24"/>
          <w:szCs w:val="24"/>
        </w:rPr>
        <w:t>powania.</w:t>
      </w:r>
    </w:p>
    <w:p w:rsidR="00997F26" w:rsidRPr="00DB4810" w:rsidRDefault="00997F26" w:rsidP="00385FD0">
      <w:pPr>
        <w:spacing w:line="276" w:lineRule="auto"/>
        <w:jc w:val="both"/>
        <w:rPr>
          <w:rFonts w:cs="Times New Roman"/>
          <w:sz w:val="24"/>
          <w:szCs w:val="24"/>
        </w:rPr>
      </w:pPr>
    </w:p>
    <w:p w:rsidR="00997F26" w:rsidRPr="00C85E1C" w:rsidRDefault="00495C8E" w:rsidP="00385FD0">
      <w:pPr>
        <w:pStyle w:val="Nagwek2"/>
        <w:shd w:val="clear" w:color="auto" w:fill="E7E6E6" w:themeFill="background2"/>
        <w:spacing w:line="276" w:lineRule="auto"/>
        <w:rPr>
          <w:rFonts w:ascii="Times New Roman" w:hAnsi="Times New Roman"/>
          <w:sz w:val="24"/>
          <w:szCs w:val="24"/>
        </w:rPr>
      </w:pPr>
      <w:bookmarkStart w:id="18" w:name="_Toc65133170"/>
      <w:r>
        <w:rPr>
          <w:rFonts w:ascii="Times New Roman" w:hAnsi="Times New Roman"/>
          <w:sz w:val="24"/>
          <w:szCs w:val="24"/>
        </w:rPr>
        <w:t xml:space="preserve">Rozdział </w:t>
      </w:r>
      <w:r w:rsidR="0026091A">
        <w:rPr>
          <w:rFonts w:ascii="Times New Roman" w:hAnsi="Times New Roman"/>
          <w:sz w:val="24"/>
          <w:szCs w:val="24"/>
        </w:rPr>
        <w:t>18</w:t>
      </w:r>
      <w:r>
        <w:rPr>
          <w:rFonts w:ascii="Times New Roman" w:hAnsi="Times New Roman"/>
          <w:sz w:val="24"/>
          <w:szCs w:val="24"/>
        </w:rPr>
        <w:t xml:space="preserve">. </w:t>
      </w:r>
      <w:r w:rsidR="00997F26" w:rsidRPr="003B10F5">
        <w:rPr>
          <w:rFonts w:ascii="Times New Roman" w:hAnsi="Times New Roman"/>
          <w:sz w:val="24"/>
          <w:szCs w:val="24"/>
        </w:rPr>
        <w:t xml:space="preserve">Opis kryteriów oceny ofert, wraz z podaniem wag tych kryteriów i sposobu </w:t>
      </w:r>
      <w:r w:rsidR="00997F26" w:rsidRPr="00C85E1C">
        <w:rPr>
          <w:rFonts w:ascii="Times New Roman" w:hAnsi="Times New Roman"/>
          <w:sz w:val="24"/>
          <w:szCs w:val="24"/>
        </w:rPr>
        <w:t>oceny ofert</w:t>
      </w:r>
      <w:bookmarkEnd w:id="18"/>
    </w:p>
    <w:p w:rsidR="00537B5A" w:rsidRPr="00537B5A" w:rsidRDefault="00537B5A" w:rsidP="00385FD0">
      <w:pPr>
        <w:spacing w:line="276" w:lineRule="auto"/>
        <w:rPr>
          <w:sz w:val="10"/>
          <w:szCs w:val="10"/>
        </w:rPr>
      </w:pPr>
    </w:p>
    <w:p w:rsidR="00861356" w:rsidRPr="00861356" w:rsidRDefault="00861356" w:rsidP="00861356">
      <w:pPr>
        <w:pStyle w:val="Default"/>
        <w:rPr>
          <w:sz w:val="12"/>
        </w:rPr>
      </w:pPr>
    </w:p>
    <w:p w:rsidR="00861356" w:rsidRPr="00F754F6" w:rsidRDefault="00861356" w:rsidP="00E3527D">
      <w:pPr>
        <w:pStyle w:val="Akapitzlist"/>
        <w:numPr>
          <w:ilvl w:val="0"/>
          <w:numId w:val="53"/>
        </w:numPr>
        <w:spacing w:line="276" w:lineRule="auto"/>
        <w:jc w:val="both"/>
        <w:rPr>
          <w:sz w:val="24"/>
          <w:szCs w:val="24"/>
        </w:rPr>
      </w:pPr>
      <w:r w:rsidRPr="00F754F6">
        <w:rPr>
          <w:sz w:val="24"/>
          <w:szCs w:val="24"/>
        </w:rPr>
        <w:t xml:space="preserve">Zamawiający dokona wyboru najkorzystniejszej oferty według następujących kryteriów: </w:t>
      </w:r>
    </w:p>
    <w:p w:rsidR="00861356" w:rsidRPr="00F754F6" w:rsidRDefault="00861356" w:rsidP="00E3527D">
      <w:pPr>
        <w:pStyle w:val="Akapitzlist"/>
        <w:numPr>
          <w:ilvl w:val="0"/>
          <w:numId w:val="54"/>
        </w:numPr>
        <w:spacing w:line="276" w:lineRule="auto"/>
        <w:jc w:val="both"/>
        <w:rPr>
          <w:sz w:val="24"/>
          <w:szCs w:val="24"/>
        </w:rPr>
      </w:pPr>
      <w:r w:rsidRPr="00F754F6">
        <w:rPr>
          <w:sz w:val="24"/>
          <w:szCs w:val="24"/>
        </w:rPr>
        <w:t xml:space="preserve">K1 – cena – </w:t>
      </w:r>
      <w:r w:rsidR="00F42787">
        <w:rPr>
          <w:sz w:val="24"/>
          <w:szCs w:val="24"/>
        </w:rPr>
        <w:t xml:space="preserve"> </w:t>
      </w:r>
      <w:r w:rsidR="00200604">
        <w:rPr>
          <w:sz w:val="24"/>
          <w:szCs w:val="24"/>
        </w:rPr>
        <w:t>60 pkt</w:t>
      </w:r>
    </w:p>
    <w:p w:rsidR="00861356" w:rsidRPr="00F754F6" w:rsidRDefault="00861356" w:rsidP="00E3527D">
      <w:pPr>
        <w:pStyle w:val="Akapitzlist"/>
        <w:numPr>
          <w:ilvl w:val="0"/>
          <w:numId w:val="54"/>
        </w:numPr>
        <w:spacing w:line="276" w:lineRule="auto"/>
        <w:jc w:val="both"/>
        <w:rPr>
          <w:sz w:val="24"/>
          <w:szCs w:val="24"/>
        </w:rPr>
      </w:pPr>
      <w:r w:rsidRPr="00F754F6">
        <w:rPr>
          <w:sz w:val="24"/>
          <w:szCs w:val="24"/>
        </w:rPr>
        <w:t>K2 –</w:t>
      </w:r>
      <w:r w:rsidR="00F42787">
        <w:rPr>
          <w:sz w:val="24"/>
          <w:szCs w:val="24"/>
        </w:rPr>
        <w:t xml:space="preserve"> okres</w:t>
      </w:r>
      <w:r w:rsidRPr="00F754F6">
        <w:rPr>
          <w:sz w:val="24"/>
          <w:szCs w:val="24"/>
        </w:rPr>
        <w:t xml:space="preserve"> gwarancji</w:t>
      </w:r>
      <w:r w:rsidR="00F42787">
        <w:rPr>
          <w:sz w:val="24"/>
          <w:szCs w:val="24"/>
        </w:rPr>
        <w:t xml:space="preserve"> i rękojmi</w:t>
      </w:r>
      <w:r w:rsidRPr="00F754F6">
        <w:rPr>
          <w:sz w:val="24"/>
          <w:szCs w:val="24"/>
        </w:rPr>
        <w:t xml:space="preserve"> –</w:t>
      </w:r>
      <w:r w:rsidR="00200604">
        <w:rPr>
          <w:sz w:val="24"/>
          <w:szCs w:val="24"/>
        </w:rPr>
        <w:t xml:space="preserve"> </w:t>
      </w:r>
      <w:r w:rsidRPr="00F754F6">
        <w:rPr>
          <w:sz w:val="24"/>
          <w:szCs w:val="24"/>
        </w:rPr>
        <w:t>40 pkt</w:t>
      </w:r>
    </w:p>
    <w:p w:rsidR="00861356" w:rsidRPr="00F754F6" w:rsidRDefault="00861356" w:rsidP="00E3527D">
      <w:pPr>
        <w:pStyle w:val="Akapitzlist"/>
        <w:numPr>
          <w:ilvl w:val="0"/>
          <w:numId w:val="55"/>
        </w:numPr>
        <w:spacing w:line="276" w:lineRule="auto"/>
        <w:jc w:val="both"/>
        <w:rPr>
          <w:sz w:val="24"/>
          <w:szCs w:val="24"/>
        </w:rPr>
      </w:pPr>
      <w:r w:rsidRPr="00F754F6">
        <w:rPr>
          <w:sz w:val="24"/>
          <w:szCs w:val="24"/>
        </w:rPr>
        <w:t xml:space="preserve">liczba punktów w kryterium – cena 60 pkt zostanie obliczona wg wzoru </w:t>
      </w:r>
    </w:p>
    <w:p w:rsidR="00861356" w:rsidRPr="00F754F6" w:rsidRDefault="00861356" w:rsidP="00F754F6">
      <w:pPr>
        <w:spacing w:line="276" w:lineRule="auto"/>
        <w:rPr>
          <w:sz w:val="16"/>
          <w:szCs w:val="24"/>
        </w:rPr>
      </w:pPr>
    </w:p>
    <w:p w:rsidR="00861356" w:rsidRPr="00F754F6" w:rsidRDefault="00861356" w:rsidP="00F754F6">
      <w:pPr>
        <w:spacing w:line="276" w:lineRule="auto"/>
        <w:ind w:left="2124"/>
        <w:rPr>
          <w:b/>
          <w:sz w:val="24"/>
          <w:szCs w:val="24"/>
        </w:rPr>
      </w:pPr>
      <w:r w:rsidRPr="00F754F6">
        <w:rPr>
          <w:b/>
          <w:sz w:val="24"/>
          <w:szCs w:val="24"/>
        </w:rPr>
        <w:t xml:space="preserve">cena oferty najniżej skalkulowanej spośród ofert nieodrzuconych </w:t>
      </w:r>
    </w:p>
    <w:p w:rsidR="00861356" w:rsidRPr="00F754F6" w:rsidRDefault="00861356" w:rsidP="00F754F6">
      <w:pPr>
        <w:pStyle w:val="Akapitzlist"/>
        <w:spacing w:line="276" w:lineRule="auto"/>
        <w:ind w:left="360"/>
        <w:rPr>
          <w:sz w:val="24"/>
          <w:szCs w:val="24"/>
        </w:rPr>
      </w:pPr>
      <w:r w:rsidRPr="00F754F6">
        <w:rPr>
          <w:b/>
          <w:bCs/>
          <w:sz w:val="24"/>
          <w:szCs w:val="24"/>
        </w:rPr>
        <w:t xml:space="preserve">liczba punktów badanej oferty = .............................................................................. x 60 </w:t>
      </w:r>
    </w:p>
    <w:p w:rsidR="00861356" w:rsidRPr="00F754F6" w:rsidRDefault="00861356" w:rsidP="00F754F6">
      <w:pPr>
        <w:spacing w:line="276" w:lineRule="auto"/>
        <w:ind w:left="4248" w:firstLine="708"/>
        <w:rPr>
          <w:b/>
          <w:sz w:val="24"/>
          <w:szCs w:val="24"/>
        </w:rPr>
      </w:pPr>
      <w:r w:rsidRPr="00F754F6">
        <w:rPr>
          <w:b/>
          <w:sz w:val="24"/>
          <w:szCs w:val="24"/>
        </w:rPr>
        <w:t xml:space="preserve">cena oferty badanej </w:t>
      </w:r>
    </w:p>
    <w:p w:rsidR="00861356" w:rsidRPr="00F754F6" w:rsidRDefault="00861356" w:rsidP="00F754F6">
      <w:pPr>
        <w:spacing w:line="276" w:lineRule="auto"/>
        <w:rPr>
          <w:sz w:val="10"/>
          <w:szCs w:val="24"/>
        </w:rPr>
      </w:pPr>
    </w:p>
    <w:p w:rsidR="00861356" w:rsidRPr="00F754F6" w:rsidRDefault="00861356" w:rsidP="00E3527D">
      <w:pPr>
        <w:pStyle w:val="Akapitzlist"/>
        <w:numPr>
          <w:ilvl w:val="0"/>
          <w:numId w:val="55"/>
        </w:numPr>
        <w:spacing w:line="276" w:lineRule="auto"/>
        <w:jc w:val="both"/>
        <w:rPr>
          <w:sz w:val="24"/>
          <w:szCs w:val="24"/>
        </w:rPr>
      </w:pPr>
      <w:r w:rsidRPr="00F754F6">
        <w:rPr>
          <w:sz w:val="24"/>
          <w:szCs w:val="24"/>
        </w:rPr>
        <w:t>liczba punktów w kryterium –</w:t>
      </w:r>
      <w:r w:rsidR="00F02D1A">
        <w:rPr>
          <w:sz w:val="24"/>
          <w:szCs w:val="24"/>
        </w:rPr>
        <w:t xml:space="preserve"> okres</w:t>
      </w:r>
      <w:r w:rsidRPr="00F754F6">
        <w:rPr>
          <w:sz w:val="24"/>
          <w:szCs w:val="24"/>
        </w:rPr>
        <w:t xml:space="preserve"> gwarancji</w:t>
      </w:r>
      <w:r w:rsidR="00F02D1A">
        <w:rPr>
          <w:sz w:val="24"/>
          <w:szCs w:val="24"/>
        </w:rPr>
        <w:t xml:space="preserve"> i rękojmi</w:t>
      </w:r>
      <w:r w:rsidRPr="00F754F6">
        <w:rPr>
          <w:sz w:val="24"/>
          <w:szCs w:val="24"/>
        </w:rPr>
        <w:t xml:space="preserve">, będzie przyznana w następujący sposób: </w:t>
      </w:r>
    </w:p>
    <w:p w:rsidR="00861356" w:rsidRPr="00F754F6" w:rsidRDefault="00861356" w:rsidP="00F754F6">
      <w:pPr>
        <w:pStyle w:val="Akapitzlist"/>
        <w:spacing w:line="276" w:lineRule="auto"/>
        <w:ind w:left="360"/>
        <w:jc w:val="both"/>
        <w:rPr>
          <w:sz w:val="24"/>
          <w:szCs w:val="24"/>
        </w:rPr>
      </w:pPr>
      <w:r w:rsidRPr="00F754F6">
        <w:rPr>
          <w:sz w:val="24"/>
          <w:szCs w:val="24"/>
        </w:rPr>
        <w:t xml:space="preserve">- 36 miesięcy – 0 pkt </w:t>
      </w:r>
    </w:p>
    <w:p w:rsidR="00861356" w:rsidRPr="00F754F6" w:rsidRDefault="00861356" w:rsidP="00F754F6">
      <w:pPr>
        <w:pStyle w:val="Akapitzlist"/>
        <w:spacing w:line="276" w:lineRule="auto"/>
        <w:ind w:left="360"/>
        <w:jc w:val="both"/>
        <w:rPr>
          <w:sz w:val="24"/>
          <w:szCs w:val="24"/>
        </w:rPr>
      </w:pPr>
      <w:r w:rsidRPr="00F754F6">
        <w:rPr>
          <w:sz w:val="24"/>
          <w:szCs w:val="24"/>
        </w:rPr>
        <w:t xml:space="preserve">- 48 miesięcy – 20 pkt </w:t>
      </w:r>
    </w:p>
    <w:p w:rsidR="00861356" w:rsidRPr="00F754F6" w:rsidRDefault="00861356" w:rsidP="00F754F6">
      <w:pPr>
        <w:pStyle w:val="Akapitzlist"/>
        <w:spacing w:line="276" w:lineRule="auto"/>
        <w:ind w:left="360"/>
        <w:jc w:val="both"/>
        <w:rPr>
          <w:sz w:val="24"/>
          <w:szCs w:val="24"/>
        </w:rPr>
      </w:pPr>
      <w:r w:rsidRPr="00F754F6">
        <w:rPr>
          <w:sz w:val="24"/>
          <w:szCs w:val="24"/>
        </w:rPr>
        <w:t xml:space="preserve">- 60 miesięcy – 40 pkt </w:t>
      </w:r>
    </w:p>
    <w:p w:rsidR="00861356" w:rsidRPr="00F754F6" w:rsidRDefault="00861356" w:rsidP="00E3527D">
      <w:pPr>
        <w:pStyle w:val="Akapitzlist"/>
        <w:numPr>
          <w:ilvl w:val="0"/>
          <w:numId w:val="53"/>
        </w:numPr>
        <w:spacing w:line="276" w:lineRule="auto"/>
        <w:jc w:val="both"/>
        <w:rPr>
          <w:color w:val="000000"/>
          <w:sz w:val="24"/>
          <w:szCs w:val="24"/>
        </w:rPr>
      </w:pPr>
      <w:r w:rsidRPr="00F754F6">
        <w:rPr>
          <w:sz w:val="24"/>
          <w:szCs w:val="24"/>
        </w:rPr>
        <w:t xml:space="preserve">Zamawiający ustala </w:t>
      </w:r>
      <w:r w:rsidRPr="00F754F6">
        <w:rPr>
          <w:b/>
          <w:bCs/>
          <w:sz w:val="24"/>
          <w:szCs w:val="24"/>
        </w:rPr>
        <w:t xml:space="preserve">minimalny wymagany termin udzielonej przez Wykonawcę gwarancji </w:t>
      </w:r>
      <w:r w:rsidR="00F02D1A">
        <w:rPr>
          <w:b/>
          <w:bCs/>
          <w:sz w:val="24"/>
          <w:szCs w:val="24"/>
        </w:rPr>
        <w:t xml:space="preserve">i rękojmi </w:t>
      </w:r>
      <w:r w:rsidRPr="00F754F6">
        <w:rPr>
          <w:b/>
          <w:bCs/>
          <w:sz w:val="24"/>
          <w:szCs w:val="24"/>
        </w:rPr>
        <w:t xml:space="preserve">na wykonane roboty budowlane oraz użyte/dostarczone materiały na okres 36 miesięcy, </w:t>
      </w:r>
      <w:r w:rsidRPr="00F754F6">
        <w:rPr>
          <w:sz w:val="24"/>
          <w:szCs w:val="24"/>
        </w:rPr>
        <w:t>licząc od dnia bezusterkowego końcowego odbioru robót. Wykonawca może przedłużyć termin gwarancji</w:t>
      </w:r>
      <w:r w:rsidR="00F02D1A">
        <w:rPr>
          <w:sz w:val="24"/>
          <w:szCs w:val="24"/>
        </w:rPr>
        <w:t xml:space="preserve"> i rękojmi</w:t>
      </w:r>
      <w:r w:rsidRPr="00F754F6">
        <w:rPr>
          <w:sz w:val="24"/>
          <w:szCs w:val="24"/>
        </w:rPr>
        <w:t xml:space="preserve"> na wykonane roboty budowlane oraz użyte/dostarczone materiały na okres </w:t>
      </w:r>
      <w:r w:rsidRPr="00F754F6">
        <w:rPr>
          <w:b/>
          <w:bCs/>
          <w:sz w:val="24"/>
          <w:szCs w:val="24"/>
        </w:rPr>
        <w:t>maksymalnie 60 miesięcy</w:t>
      </w:r>
      <w:r w:rsidRPr="00F754F6">
        <w:rPr>
          <w:sz w:val="24"/>
          <w:szCs w:val="24"/>
        </w:rPr>
        <w:t>, licząc od dnia bezusterkowego końcowego odbioru robót. Jeżeli Wykonawca udzieli gwarancji</w:t>
      </w:r>
      <w:r w:rsidR="00F02D1A">
        <w:rPr>
          <w:sz w:val="24"/>
          <w:szCs w:val="24"/>
        </w:rPr>
        <w:t xml:space="preserve"> i rękojmi</w:t>
      </w:r>
      <w:r w:rsidRPr="00F754F6">
        <w:rPr>
          <w:sz w:val="24"/>
          <w:szCs w:val="24"/>
        </w:rPr>
        <w:t xml:space="preserve"> na okres dłuższy niż 60 miesięcy, Zamawiający obliczając ilość punktów w kryterium „</w:t>
      </w:r>
      <w:r w:rsidR="00F02D1A">
        <w:rPr>
          <w:sz w:val="24"/>
          <w:szCs w:val="24"/>
        </w:rPr>
        <w:t xml:space="preserve">okres </w:t>
      </w:r>
      <w:r w:rsidRPr="00F754F6">
        <w:rPr>
          <w:sz w:val="24"/>
          <w:szCs w:val="24"/>
        </w:rPr>
        <w:t>gwarancji</w:t>
      </w:r>
      <w:r w:rsidR="00F02D1A">
        <w:rPr>
          <w:sz w:val="24"/>
          <w:szCs w:val="24"/>
        </w:rPr>
        <w:t xml:space="preserve"> i rękojmi</w:t>
      </w:r>
      <w:r w:rsidRPr="00F754F6">
        <w:rPr>
          <w:sz w:val="24"/>
          <w:szCs w:val="24"/>
        </w:rPr>
        <w:t xml:space="preserve">”, będzie traktował taki zapis tak, jak gdyby Wykonawca udzielił gwarancji </w:t>
      </w:r>
      <w:r w:rsidR="00F02D1A">
        <w:rPr>
          <w:sz w:val="24"/>
          <w:szCs w:val="24"/>
        </w:rPr>
        <w:t xml:space="preserve">i rękojmi </w:t>
      </w:r>
      <w:r w:rsidRPr="00F754F6">
        <w:rPr>
          <w:sz w:val="24"/>
          <w:szCs w:val="24"/>
        </w:rPr>
        <w:t>na okres 60 miesięcy. Do umowy również zostanie wprowadzony termin gwarancji</w:t>
      </w:r>
      <w:r w:rsidR="00F02D1A">
        <w:rPr>
          <w:sz w:val="24"/>
          <w:szCs w:val="24"/>
        </w:rPr>
        <w:t xml:space="preserve"> i rękojmi</w:t>
      </w:r>
      <w:r w:rsidRPr="00F754F6">
        <w:rPr>
          <w:sz w:val="24"/>
          <w:szCs w:val="24"/>
        </w:rPr>
        <w:t xml:space="preserve"> na wykonane roboty budowlane oraz </w:t>
      </w:r>
      <w:r w:rsidRPr="00F754F6">
        <w:rPr>
          <w:sz w:val="24"/>
          <w:szCs w:val="24"/>
        </w:rPr>
        <w:lastRenderedPageBreak/>
        <w:t>użyte/dostarczone materiały na okres 60 miesięcy, licząc od dnia</w:t>
      </w:r>
      <w:r w:rsidR="00F754F6" w:rsidRPr="00F754F6">
        <w:rPr>
          <w:sz w:val="24"/>
          <w:szCs w:val="24"/>
        </w:rPr>
        <w:t xml:space="preserve"> </w:t>
      </w:r>
      <w:r w:rsidRPr="00F754F6">
        <w:rPr>
          <w:sz w:val="24"/>
          <w:szCs w:val="24"/>
        </w:rPr>
        <w:t>bezusterkowego końcowego odbioru robót (pomimo proponowanego w ofercie przez Wykonawcę dłuższego okresu gwarancji</w:t>
      </w:r>
      <w:r w:rsidR="00F02D1A">
        <w:rPr>
          <w:sz w:val="24"/>
          <w:szCs w:val="24"/>
        </w:rPr>
        <w:t xml:space="preserve"> i rękojmi</w:t>
      </w:r>
      <w:r w:rsidRPr="00F754F6">
        <w:rPr>
          <w:sz w:val="24"/>
          <w:szCs w:val="24"/>
        </w:rPr>
        <w:t xml:space="preserve">). </w:t>
      </w:r>
    </w:p>
    <w:p w:rsidR="00861356" w:rsidRPr="00F754F6" w:rsidRDefault="00861356" w:rsidP="00E3527D">
      <w:pPr>
        <w:pStyle w:val="Akapitzlist"/>
        <w:numPr>
          <w:ilvl w:val="0"/>
          <w:numId w:val="53"/>
        </w:numPr>
        <w:spacing w:line="276" w:lineRule="auto"/>
        <w:jc w:val="both"/>
        <w:rPr>
          <w:sz w:val="24"/>
          <w:szCs w:val="24"/>
        </w:rPr>
      </w:pPr>
      <w:r w:rsidRPr="00F754F6">
        <w:rPr>
          <w:sz w:val="24"/>
          <w:szCs w:val="24"/>
        </w:rPr>
        <w:t>W przypadku, gdy Wykonawca nie poda żadnego okresu gwarancji</w:t>
      </w:r>
      <w:r w:rsidR="00F02D1A">
        <w:rPr>
          <w:sz w:val="24"/>
          <w:szCs w:val="24"/>
        </w:rPr>
        <w:t xml:space="preserve"> i rękojmi</w:t>
      </w:r>
      <w:r w:rsidRPr="00F754F6">
        <w:rPr>
          <w:sz w:val="24"/>
          <w:szCs w:val="24"/>
        </w:rPr>
        <w:t xml:space="preserve"> w Formularzu oferty, Zamawiający przyjmie, że Wykonawca udziela gwarancji </w:t>
      </w:r>
      <w:r w:rsidR="00F02D1A">
        <w:rPr>
          <w:sz w:val="24"/>
          <w:szCs w:val="24"/>
        </w:rPr>
        <w:t xml:space="preserve">i rękojmi </w:t>
      </w:r>
      <w:r w:rsidRPr="00F754F6">
        <w:rPr>
          <w:sz w:val="24"/>
          <w:szCs w:val="24"/>
        </w:rPr>
        <w:t xml:space="preserve">na okres 36 miesięcy. </w:t>
      </w:r>
    </w:p>
    <w:p w:rsidR="00861356" w:rsidRPr="00F754F6" w:rsidRDefault="00861356" w:rsidP="00E3527D">
      <w:pPr>
        <w:pStyle w:val="Akapitzlist"/>
        <w:numPr>
          <w:ilvl w:val="0"/>
          <w:numId w:val="53"/>
        </w:numPr>
        <w:spacing w:line="276" w:lineRule="auto"/>
        <w:jc w:val="both"/>
        <w:rPr>
          <w:sz w:val="24"/>
          <w:szCs w:val="24"/>
        </w:rPr>
      </w:pPr>
      <w:r w:rsidRPr="00F754F6">
        <w:rPr>
          <w:sz w:val="24"/>
          <w:szCs w:val="24"/>
        </w:rPr>
        <w:t>Wymagane jest podanie w ofercie okresu gwarancji</w:t>
      </w:r>
      <w:r w:rsidR="00F02D1A">
        <w:rPr>
          <w:sz w:val="24"/>
          <w:szCs w:val="24"/>
        </w:rPr>
        <w:t xml:space="preserve"> i rękojmi</w:t>
      </w:r>
      <w:r w:rsidRPr="00F754F6">
        <w:rPr>
          <w:sz w:val="24"/>
          <w:szCs w:val="24"/>
        </w:rPr>
        <w:t xml:space="preserve"> w miesiącach. </w:t>
      </w:r>
    </w:p>
    <w:p w:rsidR="00861356" w:rsidRPr="00F754F6" w:rsidRDefault="00861356" w:rsidP="00E3527D">
      <w:pPr>
        <w:pStyle w:val="Akapitzlist"/>
        <w:numPr>
          <w:ilvl w:val="0"/>
          <w:numId w:val="53"/>
        </w:numPr>
        <w:spacing w:line="276" w:lineRule="auto"/>
        <w:jc w:val="both"/>
        <w:rPr>
          <w:sz w:val="24"/>
          <w:szCs w:val="24"/>
        </w:rPr>
      </w:pPr>
      <w:r w:rsidRPr="00F754F6">
        <w:rPr>
          <w:sz w:val="24"/>
          <w:szCs w:val="24"/>
        </w:rPr>
        <w:t xml:space="preserve">Końcowa ocena oferty to suma punktów uzyskanych za poszczególne kryteria wg wzoru: </w:t>
      </w:r>
    </w:p>
    <w:p w:rsidR="00861356" w:rsidRPr="00F754F6" w:rsidRDefault="00861356" w:rsidP="00F754F6">
      <w:pPr>
        <w:spacing w:line="276" w:lineRule="auto"/>
        <w:jc w:val="both"/>
        <w:rPr>
          <w:sz w:val="8"/>
          <w:szCs w:val="24"/>
        </w:rPr>
      </w:pPr>
    </w:p>
    <w:p w:rsidR="00861356" w:rsidRPr="00F754F6" w:rsidRDefault="00861356" w:rsidP="00F754F6">
      <w:pPr>
        <w:pStyle w:val="Akapitzlist"/>
        <w:spacing w:line="276" w:lineRule="auto"/>
        <w:ind w:left="360"/>
        <w:jc w:val="both"/>
        <w:rPr>
          <w:sz w:val="24"/>
          <w:szCs w:val="24"/>
        </w:rPr>
      </w:pPr>
      <w:r w:rsidRPr="00F754F6">
        <w:rPr>
          <w:b/>
          <w:bCs/>
          <w:sz w:val="24"/>
          <w:szCs w:val="24"/>
        </w:rPr>
        <w:t xml:space="preserve">Lp = K1 + K2 </w:t>
      </w:r>
    </w:p>
    <w:p w:rsidR="00861356" w:rsidRPr="00F754F6" w:rsidRDefault="00861356" w:rsidP="00F754F6">
      <w:pPr>
        <w:pStyle w:val="Akapitzlist"/>
        <w:spacing w:line="276" w:lineRule="auto"/>
        <w:ind w:left="360"/>
        <w:jc w:val="both"/>
        <w:rPr>
          <w:sz w:val="24"/>
          <w:szCs w:val="24"/>
        </w:rPr>
      </w:pPr>
      <w:r w:rsidRPr="00F754F6">
        <w:rPr>
          <w:sz w:val="24"/>
          <w:szCs w:val="24"/>
        </w:rPr>
        <w:t xml:space="preserve">gdzie: </w:t>
      </w:r>
    </w:p>
    <w:p w:rsidR="00861356" w:rsidRPr="00F754F6" w:rsidRDefault="00861356" w:rsidP="00F754F6">
      <w:pPr>
        <w:pStyle w:val="Akapitzlist"/>
        <w:spacing w:line="276" w:lineRule="auto"/>
        <w:ind w:left="360"/>
        <w:jc w:val="both"/>
        <w:rPr>
          <w:sz w:val="24"/>
          <w:szCs w:val="24"/>
        </w:rPr>
      </w:pPr>
      <w:r w:rsidRPr="00F754F6">
        <w:rPr>
          <w:sz w:val="24"/>
          <w:szCs w:val="24"/>
        </w:rPr>
        <w:t xml:space="preserve">Lp – liczba punktów uzyskanych przez ofertę, </w:t>
      </w:r>
    </w:p>
    <w:p w:rsidR="00861356" w:rsidRPr="00F754F6" w:rsidRDefault="00861356" w:rsidP="00F754F6">
      <w:pPr>
        <w:pStyle w:val="Akapitzlist"/>
        <w:spacing w:line="276" w:lineRule="auto"/>
        <w:ind w:left="360"/>
        <w:jc w:val="both"/>
        <w:rPr>
          <w:sz w:val="24"/>
          <w:szCs w:val="24"/>
        </w:rPr>
      </w:pPr>
      <w:r w:rsidRPr="00F754F6">
        <w:rPr>
          <w:sz w:val="24"/>
          <w:szCs w:val="24"/>
        </w:rPr>
        <w:t xml:space="preserve">K1 – liczba punktów uzyskanych w kryterium „cena”, </w:t>
      </w:r>
    </w:p>
    <w:p w:rsidR="00861356" w:rsidRPr="00F754F6" w:rsidRDefault="00861356" w:rsidP="00F754F6">
      <w:pPr>
        <w:pStyle w:val="Akapitzlist"/>
        <w:spacing w:line="276" w:lineRule="auto"/>
        <w:ind w:left="360"/>
        <w:jc w:val="both"/>
        <w:rPr>
          <w:sz w:val="24"/>
          <w:szCs w:val="24"/>
        </w:rPr>
      </w:pPr>
      <w:r w:rsidRPr="00F754F6">
        <w:rPr>
          <w:sz w:val="24"/>
          <w:szCs w:val="24"/>
        </w:rPr>
        <w:t>K2 – liczba punktów uzyskanych w kryterium „</w:t>
      </w:r>
      <w:r w:rsidR="00F02D1A">
        <w:rPr>
          <w:sz w:val="24"/>
          <w:szCs w:val="24"/>
        </w:rPr>
        <w:t>okres</w:t>
      </w:r>
      <w:r w:rsidRPr="00F754F6">
        <w:rPr>
          <w:sz w:val="24"/>
          <w:szCs w:val="24"/>
        </w:rPr>
        <w:t xml:space="preserve"> gwarancji</w:t>
      </w:r>
      <w:r w:rsidR="00F02D1A">
        <w:rPr>
          <w:sz w:val="24"/>
          <w:szCs w:val="24"/>
        </w:rPr>
        <w:t xml:space="preserve"> i rękojmi</w:t>
      </w:r>
      <w:r w:rsidRPr="00F754F6">
        <w:rPr>
          <w:sz w:val="24"/>
          <w:szCs w:val="24"/>
        </w:rPr>
        <w:t xml:space="preserve">”. </w:t>
      </w:r>
    </w:p>
    <w:p w:rsidR="00861356" w:rsidRPr="00F754F6" w:rsidRDefault="00F754F6" w:rsidP="00E3527D">
      <w:pPr>
        <w:pStyle w:val="Akapitzlist"/>
        <w:numPr>
          <w:ilvl w:val="0"/>
          <w:numId w:val="53"/>
        </w:numPr>
        <w:spacing w:line="276" w:lineRule="auto"/>
        <w:jc w:val="both"/>
        <w:rPr>
          <w:sz w:val="24"/>
          <w:szCs w:val="24"/>
        </w:rPr>
      </w:pPr>
      <w:r w:rsidRPr="00F754F6">
        <w:rPr>
          <w:sz w:val="24"/>
          <w:szCs w:val="24"/>
        </w:rPr>
        <w:t>Za najkorzystniejszą</w:t>
      </w:r>
      <w:r w:rsidR="00861356" w:rsidRPr="00F754F6">
        <w:rPr>
          <w:sz w:val="24"/>
          <w:szCs w:val="24"/>
        </w:rPr>
        <w:t xml:space="preserve"> </w:t>
      </w:r>
      <w:r w:rsidRPr="00F754F6">
        <w:rPr>
          <w:sz w:val="24"/>
          <w:szCs w:val="24"/>
        </w:rPr>
        <w:t>zostanie wybrana oferta</w:t>
      </w:r>
      <w:r w:rsidR="00861356" w:rsidRPr="00F754F6">
        <w:rPr>
          <w:sz w:val="24"/>
          <w:szCs w:val="24"/>
        </w:rPr>
        <w:t xml:space="preserve">, która przedstawia najkorzystniejszy bilans ceny i innych kryteriów, czyli oferta, która uzyska najwyższą sumaryczną liczbę punktów (liczoną do dwóch miejsc po przecinku). </w:t>
      </w:r>
    </w:p>
    <w:p w:rsidR="00E06D32" w:rsidRPr="00F754F6" w:rsidRDefault="00E06D32" w:rsidP="00E3527D">
      <w:pPr>
        <w:pStyle w:val="Akapitzlist"/>
        <w:numPr>
          <w:ilvl w:val="0"/>
          <w:numId w:val="53"/>
        </w:numPr>
        <w:spacing w:line="276" w:lineRule="auto"/>
        <w:jc w:val="both"/>
        <w:rPr>
          <w:sz w:val="24"/>
          <w:szCs w:val="24"/>
        </w:rPr>
      </w:pPr>
      <w:r w:rsidRPr="00F754F6">
        <w:rPr>
          <w:sz w:val="24"/>
          <w:szCs w:val="24"/>
        </w:rPr>
        <w:t>W toku badania i oceny ofert Zamawiający może żądać od Wykonawców wyjaśnień dotyczących treści złożonych przez nich ofert lub innych składanych dokumentów i oświadczeń. Wykonawcy są zobowiązani do przedstawienia wyjaśnień w terminie wskazanym przez Zamawiającego.</w:t>
      </w:r>
    </w:p>
    <w:p w:rsidR="004C1DA3" w:rsidRPr="00F754F6" w:rsidRDefault="004C1DA3" w:rsidP="00E3527D">
      <w:pPr>
        <w:pStyle w:val="Akapitzlist"/>
        <w:numPr>
          <w:ilvl w:val="0"/>
          <w:numId w:val="53"/>
        </w:numPr>
        <w:spacing w:line="276" w:lineRule="auto"/>
        <w:jc w:val="both"/>
        <w:rPr>
          <w:sz w:val="24"/>
          <w:szCs w:val="24"/>
        </w:rPr>
      </w:pPr>
      <w:r w:rsidRPr="00F754F6">
        <w:rPr>
          <w:sz w:val="24"/>
          <w:szCs w:val="24"/>
        </w:rPr>
        <w:t xml:space="preserve">Zamawiający przed wyborem najkorzystniejszej oferty wezwie Wykonawcę, którego oferta została najwyżej oceniona, do złożenia w wyznaczonym terminie, nie krótszym niż 5 dni od dnia wezwania, aktualnych na dzień złożenia, podmiotowych środków dowodowych o których </w:t>
      </w:r>
      <w:r w:rsidRPr="00F77FAE">
        <w:rPr>
          <w:sz w:val="24"/>
          <w:szCs w:val="24"/>
        </w:rPr>
        <w:t xml:space="preserve">mowa w </w:t>
      </w:r>
      <w:r w:rsidR="00F77FAE">
        <w:rPr>
          <w:sz w:val="24"/>
          <w:szCs w:val="24"/>
        </w:rPr>
        <w:t>R</w:t>
      </w:r>
      <w:r w:rsidRPr="00F77FAE">
        <w:rPr>
          <w:sz w:val="24"/>
          <w:szCs w:val="24"/>
        </w:rPr>
        <w:t>ozdziale 19 SWZ</w:t>
      </w:r>
      <w:r w:rsidRPr="00F754F6">
        <w:rPr>
          <w:sz w:val="24"/>
          <w:szCs w:val="24"/>
        </w:rPr>
        <w:t>.</w:t>
      </w:r>
    </w:p>
    <w:p w:rsidR="00E06D32" w:rsidRPr="00F754F6" w:rsidRDefault="00E06D32" w:rsidP="00E3527D">
      <w:pPr>
        <w:pStyle w:val="Akapitzlist"/>
        <w:numPr>
          <w:ilvl w:val="0"/>
          <w:numId w:val="53"/>
        </w:numPr>
        <w:spacing w:line="276" w:lineRule="auto"/>
        <w:jc w:val="both"/>
        <w:rPr>
          <w:sz w:val="24"/>
          <w:szCs w:val="24"/>
        </w:rPr>
      </w:pPr>
      <w:r w:rsidRPr="00F754F6">
        <w:rPr>
          <w:sz w:val="24"/>
          <w:szCs w:val="24"/>
        </w:rPr>
        <w:t>Zamawiający wybiera najkorzystniejszą ofertę w terminie związania ofertą określonym w SWZ.</w:t>
      </w:r>
    </w:p>
    <w:p w:rsidR="00E06D32" w:rsidRPr="00F754F6" w:rsidRDefault="00E06D32" w:rsidP="00E3527D">
      <w:pPr>
        <w:pStyle w:val="Akapitzlist"/>
        <w:numPr>
          <w:ilvl w:val="0"/>
          <w:numId w:val="53"/>
        </w:numPr>
        <w:spacing w:line="276" w:lineRule="auto"/>
        <w:jc w:val="both"/>
        <w:rPr>
          <w:sz w:val="24"/>
          <w:szCs w:val="24"/>
        </w:rPr>
      </w:pPr>
      <w:r w:rsidRPr="00F754F6">
        <w:rPr>
          <w:sz w:val="24"/>
          <w:szCs w:val="24"/>
        </w:rPr>
        <w:t>Jeżeli termin związania ofertą upłynie przed wyborem najkorzystniejszej oferty, Zamawiający wezwie Wykonawcę, którego oferta otrzymają najwyższą ocenę do wyrażenia, w wyznaczonym przez Zamawiającego terminie, pisemnej zgody na wybór jego oferty.</w:t>
      </w:r>
    </w:p>
    <w:p w:rsidR="00E06D32" w:rsidRPr="00F754F6" w:rsidRDefault="00E06D32" w:rsidP="00E3527D">
      <w:pPr>
        <w:pStyle w:val="Akapitzlist"/>
        <w:numPr>
          <w:ilvl w:val="0"/>
          <w:numId w:val="53"/>
        </w:numPr>
        <w:spacing w:line="276" w:lineRule="auto"/>
        <w:jc w:val="both"/>
        <w:rPr>
          <w:sz w:val="24"/>
          <w:szCs w:val="24"/>
        </w:rPr>
      </w:pPr>
      <w:r w:rsidRPr="00F754F6">
        <w:rPr>
          <w:sz w:val="24"/>
          <w:szCs w:val="24"/>
        </w:rPr>
        <w:t xml:space="preserve">W przypadku braku zgody, o której mowa w ust. </w:t>
      </w:r>
      <w:r w:rsidR="00881964">
        <w:rPr>
          <w:sz w:val="24"/>
          <w:szCs w:val="24"/>
        </w:rPr>
        <w:t>10</w:t>
      </w:r>
      <w:r w:rsidRPr="00F754F6">
        <w:rPr>
          <w:sz w:val="24"/>
          <w:szCs w:val="24"/>
        </w:rPr>
        <w:t xml:space="preserve">, oferta podlega odrzuceniu, a Zamawiający zwraca się o wyrażenie takiej zgody do kolejnego Wykonawcy, którego oferta została najwyżej oceniona, chyba, że zachodzą przesłanki do unieważnienie postępowania. </w:t>
      </w:r>
    </w:p>
    <w:p w:rsidR="004C61B3" w:rsidRDefault="004C61B3" w:rsidP="00F754F6">
      <w:pPr>
        <w:spacing w:line="276" w:lineRule="auto"/>
        <w:jc w:val="both"/>
        <w:rPr>
          <w:sz w:val="24"/>
          <w:szCs w:val="24"/>
        </w:rPr>
      </w:pPr>
    </w:p>
    <w:p w:rsidR="004C61B3" w:rsidRDefault="004C61B3" w:rsidP="00385FD0">
      <w:pPr>
        <w:pStyle w:val="Nagwek2"/>
        <w:shd w:val="clear" w:color="auto" w:fill="E7E6E6" w:themeFill="background2"/>
        <w:spacing w:line="276" w:lineRule="auto"/>
        <w:rPr>
          <w:rFonts w:ascii="Times New Roman" w:hAnsi="Times New Roman"/>
          <w:sz w:val="24"/>
          <w:szCs w:val="24"/>
        </w:rPr>
      </w:pPr>
      <w:bookmarkStart w:id="19" w:name="_Toc65133171"/>
      <w:r>
        <w:rPr>
          <w:rFonts w:ascii="Times New Roman" w:hAnsi="Times New Roman"/>
          <w:sz w:val="24"/>
          <w:szCs w:val="24"/>
        </w:rPr>
        <w:t xml:space="preserve">Rozdział </w:t>
      </w:r>
      <w:r w:rsidR="00621BD8">
        <w:rPr>
          <w:rFonts w:ascii="Times New Roman" w:hAnsi="Times New Roman"/>
          <w:sz w:val="24"/>
          <w:szCs w:val="24"/>
        </w:rPr>
        <w:t>1</w:t>
      </w:r>
      <w:r>
        <w:rPr>
          <w:rFonts w:ascii="Times New Roman" w:hAnsi="Times New Roman"/>
          <w:sz w:val="24"/>
          <w:szCs w:val="24"/>
        </w:rPr>
        <w:t>9. Podmiotowe środki dowodowe</w:t>
      </w:r>
      <w:bookmarkEnd w:id="19"/>
    </w:p>
    <w:p w:rsidR="004C61B3" w:rsidRPr="00683CDD" w:rsidRDefault="004C61B3" w:rsidP="00E3527D">
      <w:pPr>
        <w:pStyle w:val="Akapitzlist"/>
        <w:numPr>
          <w:ilvl w:val="0"/>
          <w:numId w:val="40"/>
        </w:numPr>
        <w:spacing w:line="276" w:lineRule="auto"/>
        <w:jc w:val="both"/>
        <w:rPr>
          <w:sz w:val="24"/>
        </w:rPr>
      </w:pPr>
      <w:r w:rsidRPr="00683CDD">
        <w:rPr>
          <w:sz w:val="24"/>
        </w:rPr>
        <w:t>W postępowaniu o udzielenie zamówienia Zamawiający żąda złożenia podmiotowych środków dowodowych na potwierdzenie:</w:t>
      </w:r>
    </w:p>
    <w:p w:rsidR="004C61B3" w:rsidRPr="00683CDD" w:rsidRDefault="004C61B3" w:rsidP="00E3527D">
      <w:pPr>
        <w:pStyle w:val="Akapitzlist"/>
        <w:numPr>
          <w:ilvl w:val="1"/>
          <w:numId w:val="7"/>
        </w:numPr>
        <w:spacing w:line="276" w:lineRule="auto"/>
        <w:jc w:val="both"/>
        <w:rPr>
          <w:sz w:val="24"/>
        </w:rPr>
      </w:pPr>
      <w:r w:rsidRPr="00683CDD">
        <w:rPr>
          <w:sz w:val="24"/>
        </w:rPr>
        <w:t>braku podstaw wykluczenia;</w:t>
      </w:r>
    </w:p>
    <w:p w:rsidR="004C61B3" w:rsidRPr="00683CDD" w:rsidRDefault="004C61B3" w:rsidP="00E3527D">
      <w:pPr>
        <w:pStyle w:val="Akapitzlist"/>
        <w:numPr>
          <w:ilvl w:val="1"/>
          <w:numId w:val="7"/>
        </w:numPr>
        <w:spacing w:line="276" w:lineRule="auto"/>
        <w:jc w:val="both"/>
        <w:rPr>
          <w:sz w:val="24"/>
        </w:rPr>
      </w:pPr>
      <w:r w:rsidRPr="00683CDD">
        <w:rPr>
          <w:sz w:val="24"/>
        </w:rPr>
        <w:t>spełniania warunków udziału w postępowaniu lub kryteriów selekcji,</w:t>
      </w:r>
    </w:p>
    <w:p w:rsidR="004C61B3" w:rsidRDefault="004C61B3" w:rsidP="00385FD0">
      <w:pPr>
        <w:spacing w:line="276" w:lineRule="auto"/>
        <w:ind w:left="284"/>
        <w:jc w:val="both"/>
        <w:rPr>
          <w:sz w:val="24"/>
        </w:rPr>
      </w:pPr>
      <w:r w:rsidRPr="00683CDD">
        <w:rPr>
          <w:sz w:val="24"/>
        </w:rPr>
        <w:t xml:space="preserve">w formie określonej w Rozporządzeniu Ministra Rozwoju, Pracy i Technologii z dnia 23 grudnia 2020 r. w sprawie podmiotowych środków dowodowych oraz innych dokumentów </w:t>
      </w:r>
      <w:r w:rsidRPr="00683CDD">
        <w:rPr>
          <w:sz w:val="24"/>
        </w:rPr>
        <w:lastRenderedPageBreak/>
        <w:t>lub oświadczeń, jakich może żądać zamawiający od wykonawcy (Dz.U. z 2020 r. poz. 2415).</w:t>
      </w:r>
    </w:p>
    <w:p w:rsidR="004C61B3" w:rsidRPr="00D7340C" w:rsidRDefault="004C61B3" w:rsidP="00E3527D">
      <w:pPr>
        <w:pStyle w:val="Akapitzlist"/>
        <w:numPr>
          <w:ilvl w:val="0"/>
          <w:numId w:val="40"/>
        </w:numPr>
        <w:spacing w:line="276" w:lineRule="auto"/>
        <w:jc w:val="both"/>
        <w:rPr>
          <w:b/>
          <w:sz w:val="24"/>
        </w:rPr>
      </w:pPr>
      <w:r w:rsidRPr="00D7340C">
        <w:rPr>
          <w:b/>
          <w:sz w:val="24"/>
        </w:rPr>
        <w:t>Zamawiający wezwie Wykonawcę, którego oferta została wybrana jako najwyżej oceniona, do złożenia w wyznaczonym terminie, nie krótszym niż 5 dni od dnia wezwania, aktualnych na dzień złożenia następujących podmiotowych środków dowodowych potwierdzających:</w:t>
      </w:r>
    </w:p>
    <w:p w:rsidR="004C61B3" w:rsidRPr="00D7340C" w:rsidRDefault="004C61B3" w:rsidP="00E3527D">
      <w:pPr>
        <w:pStyle w:val="Akapitzlist"/>
        <w:numPr>
          <w:ilvl w:val="0"/>
          <w:numId w:val="41"/>
        </w:numPr>
        <w:spacing w:line="276" w:lineRule="auto"/>
        <w:jc w:val="both"/>
        <w:rPr>
          <w:b/>
          <w:sz w:val="24"/>
        </w:rPr>
      </w:pPr>
      <w:r w:rsidRPr="00D7340C">
        <w:rPr>
          <w:b/>
          <w:sz w:val="24"/>
        </w:rPr>
        <w:t>brak podstaw wykluczenia:</w:t>
      </w:r>
    </w:p>
    <w:p w:rsidR="004C61B3" w:rsidRPr="00F77FAE" w:rsidRDefault="004C61B3" w:rsidP="00E3527D">
      <w:pPr>
        <w:pStyle w:val="Akapitzlist"/>
        <w:numPr>
          <w:ilvl w:val="2"/>
          <w:numId w:val="7"/>
        </w:numPr>
        <w:spacing w:line="276" w:lineRule="auto"/>
        <w:jc w:val="both"/>
        <w:rPr>
          <w:sz w:val="24"/>
          <w:u w:val="single"/>
        </w:rPr>
      </w:pPr>
      <w:r w:rsidRPr="00495DB8">
        <w:rPr>
          <w:b/>
          <w:sz w:val="24"/>
        </w:rPr>
        <w:t>oświadczenia wykonawcy w zakresie art. 108 ust. 1 pkt 5 ustawy PZP, o braku przynależności do tej samej g</w:t>
      </w:r>
      <w:r>
        <w:rPr>
          <w:b/>
          <w:sz w:val="24"/>
        </w:rPr>
        <w:t xml:space="preserve">rupy kapitałowej </w:t>
      </w:r>
      <w:r w:rsidRPr="00D7340C">
        <w:rPr>
          <w:sz w:val="24"/>
        </w:rPr>
        <w:t xml:space="preserve">w rozumieniu ustawy z dnia 16 lutego 2007 r. o ochronie konkurencji i konsumentów (Dz.U.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F77FAE">
        <w:rPr>
          <w:sz w:val="24"/>
        </w:rPr>
        <w:t>Załącznik nr 3 do SWZ;</w:t>
      </w:r>
    </w:p>
    <w:p w:rsidR="004C61B3" w:rsidRPr="00F77FAE" w:rsidRDefault="004C61B3" w:rsidP="00E3527D">
      <w:pPr>
        <w:pStyle w:val="Akapitzlist"/>
        <w:numPr>
          <w:ilvl w:val="0"/>
          <w:numId w:val="41"/>
        </w:numPr>
        <w:spacing w:line="276" w:lineRule="auto"/>
        <w:jc w:val="both"/>
        <w:rPr>
          <w:sz w:val="24"/>
        </w:rPr>
      </w:pPr>
      <w:r w:rsidRPr="00F77FAE">
        <w:rPr>
          <w:b/>
          <w:sz w:val="24"/>
        </w:rPr>
        <w:t>spełnienie warunków udziału w postępowaniu</w:t>
      </w:r>
      <w:r w:rsidRPr="00F77FAE">
        <w:rPr>
          <w:sz w:val="24"/>
        </w:rPr>
        <w:t>:</w:t>
      </w:r>
    </w:p>
    <w:p w:rsidR="00DA5282" w:rsidRPr="00DA5282" w:rsidRDefault="00561418" w:rsidP="00E3527D">
      <w:pPr>
        <w:pStyle w:val="Akapitzlist"/>
        <w:numPr>
          <w:ilvl w:val="0"/>
          <w:numId w:val="42"/>
        </w:numPr>
        <w:spacing w:line="276" w:lineRule="auto"/>
        <w:jc w:val="both"/>
        <w:rPr>
          <w:b/>
          <w:sz w:val="24"/>
        </w:rPr>
      </w:pPr>
      <w:r>
        <w:rPr>
          <w:b/>
          <w:sz w:val="24"/>
        </w:rPr>
        <w:t>d</w:t>
      </w:r>
      <w:r w:rsidR="00DA5282" w:rsidRPr="00DA5282">
        <w:rPr>
          <w:b/>
          <w:sz w:val="24"/>
        </w:rPr>
        <w:t>okumentu potwierdzającego ubezpieczenie od odpowiedzialności cywilnej w zakresie prowadzonej działalności związanej z przedmiotem zamówienia na wymaganą sumę gwarancyjną.</w:t>
      </w:r>
    </w:p>
    <w:p w:rsidR="004C61B3" w:rsidRPr="00D7340C" w:rsidRDefault="00561418" w:rsidP="00E3527D">
      <w:pPr>
        <w:pStyle w:val="Akapitzlist"/>
        <w:numPr>
          <w:ilvl w:val="0"/>
          <w:numId w:val="42"/>
        </w:numPr>
        <w:spacing w:line="276" w:lineRule="auto"/>
        <w:jc w:val="both"/>
        <w:rPr>
          <w:sz w:val="24"/>
        </w:rPr>
      </w:pPr>
      <w:r>
        <w:rPr>
          <w:b/>
          <w:sz w:val="24"/>
        </w:rPr>
        <w:t>w</w:t>
      </w:r>
      <w:r w:rsidR="004C61B3" w:rsidRPr="00F77FAE">
        <w:rPr>
          <w:b/>
          <w:sz w:val="24"/>
        </w:rPr>
        <w:t xml:space="preserve">ykazu robót budowlanych, zgodnego ze wzorem stanowiącym Załącznik nr 4 do SWZ, </w:t>
      </w:r>
      <w:r w:rsidR="004C61B3" w:rsidRPr="00F77FAE">
        <w:rPr>
          <w:sz w:val="24"/>
        </w:rPr>
        <w:t xml:space="preserve">spełniających wymagania określone w </w:t>
      </w:r>
      <w:r>
        <w:rPr>
          <w:sz w:val="24"/>
        </w:rPr>
        <w:t>R</w:t>
      </w:r>
      <w:r w:rsidR="004C61B3" w:rsidRPr="00F77FAE">
        <w:rPr>
          <w:sz w:val="24"/>
        </w:rPr>
        <w:t xml:space="preserve">ozdziale </w:t>
      </w:r>
      <w:r>
        <w:rPr>
          <w:sz w:val="24"/>
        </w:rPr>
        <w:t>5</w:t>
      </w:r>
      <w:r w:rsidR="004C61B3" w:rsidRPr="00F77FAE">
        <w:rPr>
          <w:sz w:val="24"/>
        </w:rPr>
        <w:t xml:space="preserve"> SWZ wykonanych nie wcześniej niż w okresie ostatnich 5 lat przed upływem terminu składania ofert, a jeżeli okres prowadzenia działalności jest krótszy – w tym okresie, wraz z p</w:t>
      </w:r>
      <w:r w:rsidR="00F77FAE" w:rsidRPr="00F77FAE">
        <w:rPr>
          <w:sz w:val="24"/>
        </w:rPr>
        <w:t xml:space="preserve">odaniem ich rodzaju, wartości, </w:t>
      </w:r>
      <w:r w:rsidR="004C61B3" w:rsidRPr="00F77FAE">
        <w:rPr>
          <w:sz w:val="24"/>
        </w:rPr>
        <w:t>daty i</w:t>
      </w:r>
      <w:r w:rsidR="004C61B3" w:rsidRPr="00D7340C">
        <w:rPr>
          <w:sz w:val="24"/>
        </w:rPr>
        <w:t xml:space="preserve"> miejsca wykonywania oraz podmiotów, na rzecz których roboty budowlane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4C61B3" w:rsidRPr="00D7340C" w:rsidRDefault="00561418" w:rsidP="00E3527D">
      <w:pPr>
        <w:pStyle w:val="Akapitzlist"/>
        <w:numPr>
          <w:ilvl w:val="0"/>
          <w:numId w:val="42"/>
        </w:numPr>
        <w:spacing w:line="276" w:lineRule="auto"/>
        <w:jc w:val="both"/>
        <w:rPr>
          <w:sz w:val="24"/>
        </w:rPr>
      </w:pPr>
      <w:r>
        <w:rPr>
          <w:b/>
          <w:sz w:val="24"/>
        </w:rPr>
        <w:t>w</w:t>
      </w:r>
      <w:r w:rsidR="004C61B3" w:rsidRPr="00794961">
        <w:rPr>
          <w:b/>
          <w:sz w:val="24"/>
        </w:rPr>
        <w:t>ykazu osób</w:t>
      </w:r>
      <w:r w:rsidR="004C61B3" w:rsidRPr="00F77FAE">
        <w:rPr>
          <w:b/>
          <w:sz w:val="24"/>
        </w:rPr>
        <w:t xml:space="preserve">, zgodnego ze wzorem stanowiącym załącznik nr 5 do SWZ, </w:t>
      </w:r>
      <w:r w:rsidR="004C61B3" w:rsidRPr="00F77FAE">
        <w:rPr>
          <w:sz w:val="24"/>
        </w:rPr>
        <w:t xml:space="preserve">skierowanych przez wykonawcę do realizacji zamówienia publicznego, spełniających wymagania określone w </w:t>
      </w:r>
      <w:r w:rsidR="008B5A39">
        <w:rPr>
          <w:sz w:val="24"/>
        </w:rPr>
        <w:t>R</w:t>
      </w:r>
      <w:r w:rsidR="004C61B3" w:rsidRPr="00F77FAE">
        <w:rPr>
          <w:sz w:val="24"/>
        </w:rPr>
        <w:t xml:space="preserve">ozdziale </w:t>
      </w:r>
      <w:r>
        <w:rPr>
          <w:sz w:val="24"/>
        </w:rPr>
        <w:t>5</w:t>
      </w:r>
      <w:r w:rsidR="004C61B3" w:rsidRPr="00F77FAE">
        <w:rPr>
          <w:sz w:val="24"/>
        </w:rPr>
        <w:t xml:space="preserve"> SWZ wraz z informacjami na temat kwalifikacji zawodowych, uprawnień, doświadczenia i wykształcenia niezbędnych do wykonania zamówienia publicznego</w:t>
      </w:r>
      <w:r w:rsidR="004C61B3" w:rsidRPr="00D7340C">
        <w:rPr>
          <w:sz w:val="24"/>
        </w:rPr>
        <w:t>, a także zakresu wykonywanych przez nie czynności oraz informacją o podstawie do dysponowania tymi osobami.</w:t>
      </w:r>
    </w:p>
    <w:p w:rsidR="004C61B3" w:rsidRDefault="004C61B3" w:rsidP="00E3527D">
      <w:pPr>
        <w:pStyle w:val="Akapitzlist"/>
        <w:numPr>
          <w:ilvl w:val="0"/>
          <w:numId w:val="40"/>
        </w:numPr>
        <w:spacing w:line="276" w:lineRule="auto"/>
        <w:jc w:val="both"/>
        <w:rPr>
          <w:sz w:val="24"/>
        </w:rPr>
      </w:pPr>
      <w:r w:rsidRPr="00794961">
        <w:rPr>
          <w:sz w:val="24"/>
        </w:rPr>
        <w:t xml:space="preserve">Jeżeli jest to niezbędne do zapewnienia </w:t>
      </w:r>
      <w:r>
        <w:rPr>
          <w:sz w:val="24"/>
        </w:rPr>
        <w:t xml:space="preserve">odpowiedniego przebiegu postępowania o udzielenie zamówienia, </w:t>
      </w:r>
      <w:r w:rsidR="00D7340C">
        <w:rPr>
          <w:sz w:val="24"/>
        </w:rPr>
        <w:t>Z</w:t>
      </w:r>
      <w:r>
        <w:rPr>
          <w:sz w:val="24"/>
        </w:rPr>
        <w:t>amawiający może na każdym etapie postępowania, wezwać wykonawców do złożenia wszystkich lub niektórych podmiotowych środków dowodowych, jeżeli wymagał ich złożenia w ogłoszeniu o zamówieniu lub dokumentach zamówienia, aktualnych na dzień złożenia.</w:t>
      </w:r>
    </w:p>
    <w:p w:rsidR="004C61B3" w:rsidRDefault="004C61B3" w:rsidP="00E3527D">
      <w:pPr>
        <w:pStyle w:val="Akapitzlist"/>
        <w:numPr>
          <w:ilvl w:val="0"/>
          <w:numId w:val="40"/>
        </w:numPr>
        <w:spacing w:line="276" w:lineRule="auto"/>
        <w:jc w:val="both"/>
        <w:rPr>
          <w:sz w:val="24"/>
        </w:rPr>
      </w:pPr>
      <w:r>
        <w:rPr>
          <w:sz w:val="24"/>
        </w:rPr>
        <w:t xml:space="preserve">Jeśli zachodzą uzasadnione podstawy do uznania, że złożone uprzednio podmiotowe środki dowodowe nie są już aktualne, zamawiający może w każdym czasie wezwać </w:t>
      </w:r>
      <w:r>
        <w:rPr>
          <w:sz w:val="24"/>
        </w:rPr>
        <w:lastRenderedPageBreak/>
        <w:t>wykonawcę lub wykonawców do złożenia wszystkich lub niektórych podmiotowych środków dowodowych, aktualnych na dzień ich złożenia.</w:t>
      </w:r>
    </w:p>
    <w:p w:rsidR="004C61B3" w:rsidRDefault="004C61B3" w:rsidP="00E3527D">
      <w:pPr>
        <w:pStyle w:val="Akapitzlist"/>
        <w:numPr>
          <w:ilvl w:val="0"/>
          <w:numId w:val="40"/>
        </w:numPr>
        <w:spacing w:line="276" w:lineRule="auto"/>
        <w:jc w:val="both"/>
        <w:rPr>
          <w:sz w:val="24"/>
        </w:rPr>
      </w:pPr>
      <w:r>
        <w:rPr>
          <w:sz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4C61B3" w:rsidRDefault="004C61B3" w:rsidP="00E3527D">
      <w:pPr>
        <w:pStyle w:val="Akapitzlist"/>
        <w:numPr>
          <w:ilvl w:val="0"/>
          <w:numId w:val="40"/>
        </w:numPr>
        <w:spacing w:line="276" w:lineRule="auto"/>
        <w:jc w:val="both"/>
        <w:rPr>
          <w:sz w:val="24"/>
        </w:rPr>
      </w:pPr>
      <w:r>
        <w:rPr>
          <w:sz w:val="24"/>
        </w:rPr>
        <w:t>Wykonawca nie jest zobowiązany do złożenia podmiotowych środków dowodowych, które Zamawiający posiada, jeżeli Wykonawca wskaże te środki oraz potwierdzi ich prawidłowość i aktualność.</w:t>
      </w:r>
    </w:p>
    <w:p w:rsidR="004C61B3" w:rsidRDefault="004C61B3" w:rsidP="00E3527D">
      <w:pPr>
        <w:pStyle w:val="Akapitzlist"/>
        <w:numPr>
          <w:ilvl w:val="0"/>
          <w:numId w:val="40"/>
        </w:numPr>
        <w:spacing w:line="276" w:lineRule="auto"/>
        <w:jc w:val="both"/>
        <w:rPr>
          <w:sz w:val="24"/>
        </w:rPr>
      </w:pPr>
      <w:r>
        <w:rPr>
          <w:sz w:val="24"/>
        </w:rPr>
        <w:t>Podmiotowe środki dowodowe sporządzone w języku obcym muszą być złożone wraz z tłumaczeniem na język polski.</w:t>
      </w:r>
    </w:p>
    <w:p w:rsidR="004C61B3" w:rsidRPr="00214060" w:rsidRDefault="004C61B3" w:rsidP="00E3527D">
      <w:pPr>
        <w:pStyle w:val="Akapitzlist"/>
        <w:numPr>
          <w:ilvl w:val="0"/>
          <w:numId w:val="40"/>
        </w:numPr>
        <w:spacing w:line="276" w:lineRule="auto"/>
        <w:jc w:val="both"/>
        <w:rPr>
          <w:b/>
          <w:sz w:val="24"/>
        </w:rPr>
      </w:pPr>
      <w:r w:rsidRPr="00214060">
        <w:rPr>
          <w:b/>
          <w:sz w:val="24"/>
        </w:rPr>
        <w:t>Podmiotowe środki dowodowe oraz inne dokumenty lub oświadczenia należy przekazać Zamawiającemu przy użyciu środków komunikacji elektronicznej. Zakres i sposób przekazywania został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r>
        <w:rPr>
          <w:b/>
          <w:sz w:val="24"/>
        </w:rPr>
        <w:t xml:space="preserve">. </w:t>
      </w:r>
    </w:p>
    <w:p w:rsidR="00646A42" w:rsidRPr="004C1DA3" w:rsidRDefault="00646A42" w:rsidP="00385FD0">
      <w:pPr>
        <w:spacing w:line="276" w:lineRule="auto"/>
        <w:jc w:val="both"/>
        <w:rPr>
          <w:sz w:val="24"/>
          <w:szCs w:val="24"/>
        </w:rPr>
      </w:pPr>
    </w:p>
    <w:p w:rsidR="00A12DA3" w:rsidRDefault="0026091A" w:rsidP="00385FD0">
      <w:pPr>
        <w:pStyle w:val="Nagwek2"/>
        <w:shd w:val="clear" w:color="auto" w:fill="E7E6E6" w:themeFill="background2"/>
        <w:spacing w:line="276" w:lineRule="auto"/>
        <w:rPr>
          <w:rFonts w:ascii="Times New Roman" w:hAnsi="Times New Roman"/>
          <w:sz w:val="24"/>
          <w:szCs w:val="24"/>
        </w:rPr>
      </w:pPr>
      <w:bookmarkStart w:id="20" w:name="_Toc65133172"/>
      <w:r>
        <w:rPr>
          <w:rFonts w:ascii="Times New Roman" w:hAnsi="Times New Roman"/>
          <w:sz w:val="24"/>
          <w:szCs w:val="24"/>
        </w:rPr>
        <w:t xml:space="preserve">Rozdział </w:t>
      </w:r>
      <w:r w:rsidR="00621BD8">
        <w:rPr>
          <w:rFonts w:ascii="Times New Roman" w:hAnsi="Times New Roman"/>
          <w:sz w:val="24"/>
          <w:szCs w:val="24"/>
        </w:rPr>
        <w:t>20</w:t>
      </w:r>
      <w:r w:rsidR="00A12DA3">
        <w:rPr>
          <w:rFonts w:ascii="Times New Roman" w:hAnsi="Times New Roman"/>
          <w:sz w:val="24"/>
          <w:szCs w:val="24"/>
        </w:rPr>
        <w:t>. Wymagania dotyczące zabezpieczenia należytego wykonania umowy</w:t>
      </w:r>
      <w:bookmarkEnd w:id="20"/>
    </w:p>
    <w:p w:rsidR="00A20144" w:rsidRPr="00F77FAE" w:rsidRDefault="00A20144" w:rsidP="00385FD0">
      <w:pPr>
        <w:spacing w:line="276" w:lineRule="auto"/>
        <w:rPr>
          <w:sz w:val="12"/>
          <w:szCs w:val="24"/>
        </w:rPr>
      </w:pPr>
    </w:p>
    <w:p w:rsidR="003829FE" w:rsidRPr="00F77FAE" w:rsidRDefault="00A20144" w:rsidP="00E3527D">
      <w:pPr>
        <w:pStyle w:val="Akapitzlist"/>
        <w:numPr>
          <w:ilvl w:val="0"/>
          <w:numId w:val="26"/>
        </w:numPr>
        <w:spacing w:line="276" w:lineRule="auto"/>
        <w:jc w:val="both"/>
        <w:rPr>
          <w:sz w:val="24"/>
          <w:szCs w:val="24"/>
        </w:rPr>
      </w:pPr>
      <w:r w:rsidRPr="00F77FAE">
        <w:rPr>
          <w:sz w:val="24"/>
          <w:szCs w:val="24"/>
        </w:rPr>
        <w:t xml:space="preserve">Wykonawca, którego oferta zostanie wybrana (uznana za najkorzystniejszą) przed podpisaniem umowy zobowiązany jest do wniesienia zabezpieczenia należytego wykonania umowy, w wysokości </w:t>
      </w:r>
      <w:r w:rsidR="00E00DCC" w:rsidRPr="00F77FAE">
        <w:rPr>
          <w:sz w:val="24"/>
          <w:szCs w:val="24"/>
        </w:rPr>
        <w:t>5</w:t>
      </w:r>
      <w:r w:rsidRPr="00F77FAE">
        <w:rPr>
          <w:sz w:val="24"/>
          <w:szCs w:val="24"/>
        </w:rPr>
        <w:t>%</w:t>
      </w:r>
      <w:r w:rsidR="00E00DCC" w:rsidRPr="00F77FAE">
        <w:rPr>
          <w:sz w:val="24"/>
          <w:szCs w:val="24"/>
        </w:rPr>
        <w:t xml:space="preserve"> </w:t>
      </w:r>
      <w:r w:rsidRPr="00F77FAE">
        <w:rPr>
          <w:sz w:val="24"/>
          <w:szCs w:val="24"/>
        </w:rPr>
        <w:t>ceny całkowitej brutto podanej w ofercie.</w:t>
      </w:r>
    </w:p>
    <w:p w:rsidR="003829FE" w:rsidRPr="00F77FAE" w:rsidRDefault="003829FE" w:rsidP="00E3527D">
      <w:pPr>
        <w:pStyle w:val="Tekstpodstawowy"/>
        <w:numPr>
          <w:ilvl w:val="0"/>
          <w:numId w:val="26"/>
        </w:numPr>
        <w:spacing w:line="276" w:lineRule="auto"/>
        <w:rPr>
          <w:color w:val="000000" w:themeColor="text1"/>
          <w:szCs w:val="24"/>
        </w:rPr>
      </w:pPr>
      <w:r w:rsidRPr="00F77FAE">
        <w:rPr>
          <w:szCs w:val="24"/>
        </w:rPr>
        <w:t xml:space="preserve">Forma wniesienia zabezpieczenia należytego wykonania umowy: </w:t>
      </w:r>
    </w:p>
    <w:p w:rsidR="003829FE" w:rsidRPr="00F77FAE" w:rsidRDefault="003829FE" w:rsidP="00E3527D">
      <w:pPr>
        <w:pStyle w:val="Akapitzlist"/>
        <w:numPr>
          <w:ilvl w:val="0"/>
          <w:numId w:val="27"/>
        </w:numPr>
        <w:spacing w:line="276" w:lineRule="auto"/>
        <w:jc w:val="both"/>
        <w:rPr>
          <w:vanish/>
          <w:sz w:val="24"/>
          <w:szCs w:val="24"/>
        </w:rPr>
      </w:pPr>
    </w:p>
    <w:p w:rsidR="003829FE" w:rsidRPr="00F77FAE" w:rsidRDefault="003829FE" w:rsidP="00E3527D">
      <w:pPr>
        <w:pStyle w:val="Akapitzlist"/>
        <w:numPr>
          <w:ilvl w:val="0"/>
          <w:numId w:val="27"/>
        </w:numPr>
        <w:spacing w:line="276" w:lineRule="auto"/>
        <w:jc w:val="both"/>
        <w:rPr>
          <w:vanish/>
          <w:sz w:val="24"/>
          <w:szCs w:val="24"/>
        </w:rPr>
      </w:pPr>
    </w:p>
    <w:p w:rsidR="00C543C4" w:rsidRPr="00C86242" w:rsidRDefault="00A20144" w:rsidP="00E3527D">
      <w:pPr>
        <w:pStyle w:val="Tekstpodstawowy"/>
        <w:numPr>
          <w:ilvl w:val="1"/>
          <w:numId w:val="27"/>
        </w:numPr>
        <w:spacing w:line="276" w:lineRule="auto"/>
        <w:rPr>
          <w:color w:val="000000" w:themeColor="text1"/>
          <w:szCs w:val="24"/>
        </w:rPr>
      </w:pPr>
      <w:r w:rsidRPr="00F77FAE">
        <w:rPr>
          <w:szCs w:val="24"/>
        </w:rPr>
        <w:t xml:space="preserve">Zabezpieczenie należytego wykonania umowy może być </w:t>
      </w:r>
      <w:r w:rsidRPr="00F77FAE">
        <w:rPr>
          <w:color w:val="000000" w:themeColor="text1"/>
          <w:szCs w:val="24"/>
        </w:rPr>
        <w:t>wnoszone w</w:t>
      </w:r>
      <w:r w:rsidR="00A12DA3" w:rsidRPr="00F77FAE">
        <w:rPr>
          <w:color w:val="000000" w:themeColor="text1"/>
          <w:szCs w:val="24"/>
        </w:rPr>
        <w:t xml:space="preserve"> jednej lub w </w:t>
      </w:r>
      <w:r w:rsidR="00A12DA3" w:rsidRPr="00C86242">
        <w:rPr>
          <w:color w:val="000000" w:themeColor="text1"/>
          <w:szCs w:val="24"/>
        </w:rPr>
        <w:t>kilku następujących formach</w:t>
      </w:r>
      <w:r w:rsidRPr="00C86242">
        <w:rPr>
          <w:color w:val="000000" w:themeColor="text1"/>
          <w:szCs w:val="24"/>
        </w:rPr>
        <w:t>:</w:t>
      </w:r>
    </w:p>
    <w:p w:rsidR="00C543C4" w:rsidRPr="00C86242" w:rsidRDefault="00C543C4" w:rsidP="00E3527D">
      <w:pPr>
        <w:pStyle w:val="Tekstpodstawowy"/>
        <w:numPr>
          <w:ilvl w:val="0"/>
          <w:numId w:val="28"/>
        </w:numPr>
        <w:spacing w:line="276" w:lineRule="auto"/>
        <w:rPr>
          <w:color w:val="000000" w:themeColor="text1"/>
          <w:szCs w:val="24"/>
        </w:rPr>
      </w:pPr>
      <w:r w:rsidRPr="00C86242">
        <w:rPr>
          <w:color w:val="000000" w:themeColor="text1"/>
          <w:szCs w:val="24"/>
        </w:rPr>
        <w:t xml:space="preserve">pieniądzu - przelewem na konto: Bank Spółdzielczy w Szczekocinach  </w:t>
      </w:r>
      <w:r w:rsidRPr="00C86242">
        <w:rPr>
          <w:b/>
          <w:color w:val="000000" w:themeColor="text1"/>
          <w:szCs w:val="24"/>
        </w:rPr>
        <w:t>97 8277 0002 0059 0000 8794 0003,</w:t>
      </w:r>
    </w:p>
    <w:p w:rsidR="00C543C4" w:rsidRPr="00F77FAE" w:rsidRDefault="00C543C4" w:rsidP="00E3527D">
      <w:pPr>
        <w:pStyle w:val="Tekstpodstawowy"/>
        <w:numPr>
          <w:ilvl w:val="0"/>
          <w:numId w:val="28"/>
        </w:numPr>
        <w:spacing w:line="276" w:lineRule="auto"/>
        <w:rPr>
          <w:szCs w:val="24"/>
        </w:rPr>
      </w:pPr>
      <w:r w:rsidRPr="00F77FAE">
        <w:rPr>
          <w:szCs w:val="24"/>
        </w:rPr>
        <w:t>poręczeniach bankowych lub poręczeniach spółdzielczej kasy oszczędnościowo-kredytowej, z tym że zobowiązanie kasy jest zawsze zobowiązaniem pieniężnym,</w:t>
      </w:r>
    </w:p>
    <w:p w:rsidR="00C543C4" w:rsidRPr="00F77FAE" w:rsidRDefault="00C543C4" w:rsidP="00E3527D">
      <w:pPr>
        <w:pStyle w:val="Tekstpodstawowy"/>
        <w:numPr>
          <w:ilvl w:val="0"/>
          <w:numId w:val="28"/>
        </w:numPr>
        <w:spacing w:line="276" w:lineRule="auto"/>
        <w:rPr>
          <w:szCs w:val="24"/>
        </w:rPr>
      </w:pPr>
      <w:r w:rsidRPr="00F77FAE">
        <w:rPr>
          <w:szCs w:val="24"/>
        </w:rPr>
        <w:t>gwarancjach bankowych,</w:t>
      </w:r>
    </w:p>
    <w:p w:rsidR="00C543C4" w:rsidRPr="00F77FAE" w:rsidRDefault="00C543C4" w:rsidP="00E3527D">
      <w:pPr>
        <w:pStyle w:val="Tekstpodstawowy"/>
        <w:numPr>
          <w:ilvl w:val="0"/>
          <w:numId w:val="28"/>
        </w:numPr>
        <w:spacing w:line="276" w:lineRule="auto"/>
        <w:rPr>
          <w:szCs w:val="24"/>
        </w:rPr>
      </w:pPr>
      <w:r w:rsidRPr="00F77FAE">
        <w:rPr>
          <w:szCs w:val="24"/>
        </w:rPr>
        <w:t>gwarancjach ubezpieczeniowych,</w:t>
      </w:r>
    </w:p>
    <w:p w:rsidR="00C543C4" w:rsidRPr="00F77FAE" w:rsidRDefault="00C543C4" w:rsidP="00E3527D">
      <w:pPr>
        <w:pStyle w:val="Tekstpodstawowy"/>
        <w:numPr>
          <w:ilvl w:val="0"/>
          <w:numId w:val="28"/>
        </w:numPr>
        <w:spacing w:line="276" w:lineRule="auto"/>
        <w:rPr>
          <w:szCs w:val="24"/>
        </w:rPr>
      </w:pPr>
      <w:r w:rsidRPr="00F77FAE">
        <w:rPr>
          <w:szCs w:val="24"/>
        </w:rPr>
        <w:t>poręczeniach udzielonych przez podmioty, o których mowa w art. 6b ust. 5 pkt 2 ustawy z dnia 9 listopada 2000 r. o utworzeniu Polskiej Agencji Rozwoju Przedsiębiorczości (Dz.U. z 2018, poz.110 z późn. zm.).</w:t>
      </w:r>
    </w:p>
    <w:p w:rsidR="00A12DA3" w:rsidRPr="00F77FAE" w:rsidRDefault="003829FE" w:rsidP="00E3527D">
      <w:pPr>
        <w:pStyle w:val="Tekstpodstawowy"/>
        <w:numPr>
          <w:ilvl w:val="1"/>
          <w:numId w:val="27"/>
        </w:numPr>
        <w:spacing w:line="276" w:lineRule="auto"/>
        <w:rPr>
          <w:color w:val="000000" w:themeColor="text1"/>
          <w:szCs w:val="24"/>
        </w:rPr>
      </w:pPr>
      <w:r w:rsidRPr="00F77FAE">
        <w:rPr>
          <w:szCs w:val="24"/>
        </w:rPr>
        <w:t>Za</w:t>
      </w:r>
      <w:r w:rsidR="00A20144" w:rsidRPr="00F77FAE">
        <w:rPr>
          <w:szCs w:val="24"/>
        </w:rPr>
        <w:t>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E1238C" w:rsidRDefault="00E1238C" w:rsidP="00E3527D">
      <w:pPr>
        <w:pStyle w:val="Tekstpodstawowy"/>
        <w:numPr>
          <w:ilvl w:val="0"/>
          <w:numId w:val="29"/>
        </w:numPr>
        <w:spacing w:line="276" w:lineRule="auto"/>
        <w:rPr>
          <w:szCs w:val="24"/>
        </w:rPr>
      </w:pPr>
      <w:r>
        <w:rPr>
          <w:szCs w:val="24"/>
        </w:rPr>
        <w:t xml:space="preserve">Z treści gwarancji i poręczeń o których mowa w ust. 2 pkt 1 lit b) – e) musi wynikać bezwarunkowe, nieodwołalne i na pierwsze pisemne żądanie Zamawiającego </w:t>
      </w:r>
      <w:r>
        <w:rPr>
          <w:szCs w:val="24"/>
        </w:rPr>
        <w:lastRenderedPageBreak/>
        <w:t>(beneficjenta), zobowiąza</w:t>
      </w:r>
      <w:r w:rsidR="00954F99">
        <w:rPr>
          <w:szCs w:val="24"/>
        </w:rPr>
        <w:t>nie gwaranta do zapłaty na rzecz</w:t>
      </w:r>
      <w:r>
        <w:rPr>
          <w:szCs w:val="24"/>
        </w:rPr>
        <w:t xml:space="preserve"> Zamawiającego kwoty stanowiącej 5 %</w:t>
      </w:r>
      <w:r w:rsidR="00954F99">
        <w:rPr>
          <w:szCs w:val="24"/>
        </w:rPr>
        <w:t xml:space="preserve"> ceny ofertowej brutto, z tytułu niewykonania lub nienależytego wykonania umowy w sprawie zamówienia publicznego przez Wykonawcę (zobowiązanego).</w:t>
      </w:r>
      <w:r>
        <w:rPr>
          <w:szCs w:val="24"/>
        </w:rPr>
        <w:t xml:space="preserve"> </w:t>
      </w:r>
    </w:p>
    <w:p w:rsidR="00A20144" w:rsidRPr="00F77FAE" w:rsidRDefault="00A20144" w:rsidP="00E3527D">
      <w:pPr>
        <w:pStyle w:val="Tekstpodstawowy"/>
        <w:numPr>
          <w:ilvl w:val="0"/>
          <w:numId w:val="29"/>
        </w:numPr>
        <w:spacing w:line="276" w:lineRule="auto"/>
        <w:rPr>
          <w:szCs w:val="24"/>
        </w:rPr>
      </w:pPr>
      <w:r w:rsidRPr="00F77FAE">
        <w:rPr>
          <w:szCs w:val="24"/>
        </w:rPr>
        <w:t>Zamawiający dokona zwrotu zabezpieczenia należytego wykonania umowy w następujący</w:t>
      </w:r>
      <w:r w:rsidR="00C543C4" w:rsidRPr="00F77FAE">
        <w:rPr>
          <w:szCs w:val="24"/>
        </w:rPr>
        <w:t>ch terminach</w:t>
      </w:r>
      <w:r w:rsidRPr="00F77FAE">
        <w:rPr>
          <w:szCs w:val="24"/>
        </w:rPr>
        <w:t>:</w:t>
      </w:r>
    </w:p>
    <w:p w:rsidR="00A20144" w:rsidRPr="00F77FAE" w:rsidRDefault="00A20144" w:rsidP="00E3527D">
      <w:pPr>
        <w:pStyle w:val="Tekstpodstawowy"/>
        <w:numPr>
          <w:ilvl w:val="0"/>
          <w:numId w:val="30"/>
        </w:numPr>
        <w:spacing w:line="276" w:lineRule="auto"/>
        <w:rPr>
          <w:szCs w:val="24"/>
        </w:rPr>
      </w:pPr>
      <w:r w:rsidRPr="00F77FAE">
        <w:rPr>
          <w:szCs w:val="24"/>
        </w:rPr>
        <w:t>70% zabezpieczenia zostanie zwrócona w terminie 30 dni od dnia wykonania zamówienia i uznania przez Zamawiającego za należycie wykonane,</w:t>
      </w:r>
    </w:p>
    <w:p w:rsidR="00A20144" w:rsidRPr="00942FA1" w:rsidRDefault="00A20144" w:rsidP="00E3527D">
      <w:pPr>
        <w:pStyle w:val="Tekstpodstawowy"/>
        <w:numPr>
          <w:ilvl w:val="0"/>
          <w:numId w:val="30"/>
        </w:numPr>
        <w:spacing w:line="276" w:lineRule="auto"/>
        <w:rPr>
          <w:szCs w:val="24"/>
        </w:rPr>
      </w:pPr>
      <w:r w:rsidRPr="00F77FAE">
        <w:rPr>
          <w:szCs w:val="24"/>
        </w:rPr>
        <w:t>30% wniesionego zabezpieczenia zostanie zwrócona nie później niż w 15</w:t>
      </w:r>
      <w:r w:rsidR="00C543C4" w:rsidRPr="00F77FAE">
        <w:rPr>
          <w:szCs w:val="24"/>
        </w:rPr>
        <w:t>.</w:t>
      </w:r>
      <w:r w:rsidRPr="00F77FAE">
        <w:rPr>
          <w:szCs w:val="24"/>
        </w:rPr>
        <w:t xml:space="preserve"> dniu po upływie okresu</w:t>
      </w:r>
      <w:r w:rsidR="00F02D1A">
        <w:rPr>
          <w:szCs w:val="24"/>
        </w:rPr>
        <w:t xml:space="preserve"> gwarancji i</w:t>
      </w:r>
      <w:r w:rsidRPr="00F77FAE">
        <w:rPr>
          <w:szCs w:val="24"/>
        </w:rPr>
        <w:t xml:space="preserve"> rękojmi za wady.</w:t>
      </w:r>
    </w:p>
    <w:p w:rsidR="00A20144" w:rsidRPr="00DB4810" w:rsidRDefault="00A20144" w:rsidP="00385FD0">
      <w:pPr>
        <w:spacing w:line="276" w:lineRule="auto"/>
        <w:jc w:val="both"/>
        <w:rPr>
          <w:rFonts w:cs="Times New Roman"/>
          <w:sz w:val="24"/>
          <w:szCs w:val="24"/>
        </w:rPr>
      </w:pPr>
    </w:p>
    <w:p w:rsidR="00D011AF" w:rsidRPr="00C85E1C" w:rsidRDefault="00495C8E" w:rsidP="00385FD0">
      <w:pPr>
        <w:pStyle w:val="Nagwek2"/>
        <w:shd w:val="clear" w:color="auto" w:fill="E7E6E6" w:themeFill="background2"/>
        <w:spacing w:line="276" w:lineRule="auto"/>
        <w:rPr>
          <w:rFonts w:ascii="Times New Roman" w:hAnsi="Times New Roman"/>
          <w:sz w:val="24"/>
          <w:szCs w:val="24"/>
        </w:rPr>
      </w:pPr>
      <w:bookmarkStart w:id="21" w:name="_Toc65133173"/>
      <w:r>
        <w:rPr>
          <w:rFonts w:ascii="Times New Roman" w:hAnsi="Times New Roman"/>
          <w:sz w:val="24"/>
          <w:szCs w:val="24"/>
        </w:rPr>
        <w:t>Rozdział 2</w:t>
      </w:r>
      <w:r w:rsidR="00621BD8">
        <w:rPr>
          <w:rFonts w:ascii="Times New Roman" w:hAnsi="Times New Roman"/>
          <w:sz w:val="24"/>
          <w:szCs w:val="24"/>
        </w:rPr>
        <w:t>1</w:t>
      </w:r>
      <w:r>
        <w:rPr>
          <w:rFonts w:ascii="Times New Roman" w:hAnsi="Times New Roman"/>
          <w:sz w:val="24"/>
          <w:szCs w:val="24"/>
        </w:rPr>
        <w:t xml:space="preserve">. </w:t>
      </w:r>
      <w:r w:rsidR="00E06D32" w:rsidRPr="003B10F5">
        <w:rPr>
          <w:rFonts w:ascii="Times New Roman" w:hAnsi="Times New Roman"/>
          <w:sz w:val="24"/>
          <w:szCs w:val="24"/>
        </w:rPr>
        <w:t>Informacje o formalnościach, jakie muszą zostać dopełnione po wyborze</w:t>
      </w:r>
      <w:r w:rsidR="00A82022">
        <w:rPr>
          <w:rFonts w:ascii="Times New Roman" w:hAnsi="Times New Roman"/>
          <w:sz w:val="24"/>
          <w:szCs w:val="24"/>
        </w:rPr>
        <w:t xml:space="preserve"> </w:t>
      </w:r>
      <w:r w:rsidR="00537B5A" w:rsidRPr="00C85E1C">
        <w:rPr>
          <w:rFonts w:ascii="Times New Roman" w:hAnsi="Times New Roman"/>
          <w:sz w:val="24"/>
          <w:szCs w:val="24"/>
        </w:rPr>
        <w:t>o</w:t>
      </w:r>
      <w:r w:rsidR="00E06D32" w:rsidRPr="00C85E1C">
        <w:rPr>
          <w:rFonts w:ascii="Times New Roman" w:hAnsi="Times New Roman"/>
          <w:sz w:val="24"/>
          <w:szCs w:val="24"/>
        </w:rPr>
        <w:t>ferty</w:t>
      </w:r>
      <w:r w:rsidR="00A82022">
        <w:rPr>
          <w:rFonts w:ascii="Times New Roman" w:hAnsi="Times New Roman"/>
          <w:sz w:val="24"/>
          <w:szCs w:val="24"/>
        </w:rPr>
        <w:t xml:space="preserve"> </w:t>
      </w:r>
      <w:r w:rsidR="00E06D32" w:rsidRPr="00C85E1C">
        <w:rPr>
          <w:rFonts w:ascii="Times New Roman" w:hAnsi="Times New Roman"/>
          <w:sz w:val="24"/>
          <w:szCs w:val="24"/>
        </w:rPr>
        <w:t>w celu zawarcia umowy w sprawie zamówienia publicznego</w:t>
      </w:r>
      <w:bookmarkEnd w:id="21"/>
    </w:p>
    <w:p w:rsidR="00537B5A" w:rsidRPr="00537B5A" w:rsidRDefault="00537B5A" w:rsidP="00385FD0">
      <w:pPr>
        <w:spacing w:line="276" w:lineRule="auto"/>
        <w:rPr>
          <w:sz w:val="10"/>
          <w:szCs w:val="10"/>
        </w:rPr>
      </w:pPr>
    </w:p>
    <w:p w:rsidR="00D53F29" w:rsidRPr="00F77FAE" w:rsidRDefault="00D53F29" w:rsidP="00E3527D">
      <w:pPr>
        <w:pStyle w:val="Tekstpodstawowy"/>
        <w:numPr>
          <w:ilvl w:val="0"/>
          <w:numId w:val="11"/>
        </w:numPr>
        <w:spacing w:line="276" w:lineRule="auto"/>
        <w:rPr>
          <w:szCs w:val="24"/>
        </w:rPr>
      </w:pPr>
      <w:r w:rsidRPr="00F77FAE">
        <w:rPr>
          <w:rStyle w:val="FontStyle36"/>
          <w:rFonts w:ascii="Times New Roman" w:hAnsi="Times New Roman" w:cs="Times New Roman"/>
          <w:sz w:val="24"/>
          <w:szCs w:val="24"/>
        </w:rPr>
        <w:t>Wykonawca, którego oferta została wybrana jako najkorzystniejsza ma obowiązek przed zawarciem umowy:</w:t>
      </w:r>
    </w:p>
    <w:p w:rsidR="00D53F29" w:rsidRPr="00F77FAE" w:rsidRDefault="00D53F29" w:rsidP="00E3527D">
      <w:pPr>
        <w:pStyle w:val="Tekstpodstawowy"/>
        <w:numPr>
          <w:ilvl w:val="0"/>
          <w:numId w:val="36"/>
        </w:numPr>
        <w:spacing w:line="276" w:lineRule="auto"/>
        <w:rPr>
          <w:szCs w:val="24"/>
        </w:rPr>
      </w:pPr>
      <w:r w:rsidRPr="00F77FAE">
        <w:rPr>
          <w:szCs w:val="24"/>
        </w:rPr>
        <w:t xml:space="preserve">Wnieść zabezpieczenie należytego wykonania umowy zgodnie z warunkami określonymi we </w:t>
      </w:r>
      <w:r w:rsidR="004C1DA3" w:rsidRPr="00F77FAE">
        <w:rPr>
          <w:szCs w:val="24"/>
        </w:rPr>
        <w:t>W</w:t>
      </w:r>
      <w:r w:rsidRPr="00F77FAE">
        <w:rPr>
          <w:szCs w:val="24"/>
        </w:rPr>
        <w:t xml:space="preserve">zorze umowy – </w:t>
      </w:r>
      <w:r w:rsidR="004C1DA3" w:rsidRPr="00F77FAE">
        <w:rPr>
          <w:szCs w:val="24"/>
        </w:rPr>
        <w:t>Z</w:t>
      </w:r>
      <w:r w:rsidRPr="00F77FAE">
        <w:rPr>
          <w:szCs w:val="24"/>
        </w:rPr>
        <w:t xml:space="preserve">ałącznik nr </w:t>
      </w:r>
      <w:r w:rsidR="00F77FAE">
        <w:rPr>
          <w:szCs w:val="24"/>
        </w:rPr>
        <w:t>6</w:t>
      </w:r>
      <w:r w:rsidR="004C1DA3" w:rsidRPr="00F77FAE">
        <w:rPr>
          <w:szCs w:val="24"/>
        </w:rPr>
        <w:t xml:space="preserve"> do SWZ </w:t>
      </w:r>
      <w:r w:rsidRPr="00F77FAE">
        <w:rPr>
          <w:bCs/>
          <w:color w:val="000000"/>
          <w:szCs w:val="24"/>
        </w:rPr>
        <w:t xml:space="preserve">oraz określonymi w </w:t>
      </w:r>
      <w:r w:rsidR="00F77FAE" w:rsidRPr="00F77FAE">
        <w:rPr>
          <w:szCs w:val="24"/>
        </w:rPr>
        <w:t>Rozdziale 20</w:t>
      </w:r>
      <w:r w:rsidR="004C1DA3" w:rsidRPr="00F77FAE">
        <w:rPr>
          <w:szCs w:val="24"/>
        </w:rPr>
        <w:t xml:space="preserve"> </w:t>
      </w:r>
      <w:r w:rsidR="00F77FAE" w:rsidRPr="00F77FAE">
        <w:rPr>
          <w:szCs w:val="24"/>
        </w:rPr>
        <w:t>S</w:t>
      </w:r>
      <w:r w:rsidRPr="00F77FAE">
        <w:rPr>
          <w:szCs w:val="24"/>
        </w:rPr>
        <w:t>WZ;</w:t>
      </w:r>
    </w:p>
    <w:p w:rsidR="00D53F29" w:rsidRPr="00F77FAE" w:rsidRDefault="00D53F29" w:rsidP="00E3527D">
      <w:pPr>
        <w:pStyle w:val="Tekstpodstawowy"/>
        <w:numPr>
          <w:ilvl w:val="0"/>
          <w:numId w:val="36"/>
        </w:numPr>
        <w:spacing w:line="276" w:lineRule="auto"/>
        <w:rPr>
          <w:szCs w:val="24"/>
        </w:rPr>
      </w:pPr>
      <w:r w:rsidRPr="00F77FAE">
        <w:rPr>
          <w:szCs w:val="24"/>
        </w:rPr>
        <w:t>Wykonawcy wspólnie ubiegający się o udzielenie zamówienia (w przypadku wyboru ich oferty jako najkorzystniejszej) przedstawić Zamawiającemu umowę regulu</w:t>
      </w:r>
      <w:r w:rsidR="00646A42" w:rsidRPr="00F77FAE">
        <w:rPr>
          <w:szCs w:val="24"/>
        </w:rPr>
        <w:t>jącą współpracę tych Wykonawców</w:t>
      </w:r>
      <w:r w:rsidRPr="00F77FAE">
        <w:rPr>
          <w:szCs w:val="24"/>
        </w:rPr>
        <w:t>).</w:t>
      </w:r>
    </w:p>
    <w:p w:rsidR="00E06D32" w:rsidRPr="00DB4810" w:rsidRDefault="00E06D32" w:rsidP="00E3527D">
      <w:pPr>
        <w:pStyle w:val="Akapitzlist"/>
        <w:numPr>
          <w:ilvl w:val="0"/>
          <w:numId w:val="11"/>
        </w:numPr>
        <w:spacing w:line="276" w:lineRule="auto"/>
        <w:jc w:val="both"/>
        <w:rPr>
          <w:sz w:val="24"/>
          <w:szCs w:val="24"/>
        </w:rPr>
      </w:pPr>
      <w:r w:rsidRPr="00DB4810">
        <w:rPr>
          <w:sz w:val="24"/>
          <w:szCs w:val="24"/>
        </w:rPr>
        <w:t>Zamawiający zawiera umowę w sprawie zamówienia publicznego, z uwzględnieniem art. 577 pzp, w terminie nie krótszym niż 5 dni od dnia przesłania zawiadomienia o wyborze najkorzystniejszej oferty, jeżeli zawiadomienie to zostało przesłane</w:t>
      </w:r>
      <w:r w:rsidR="00D011AF" w:rsidRPr="00DB4810">
        <w:rPr>
          <w:sz w:val="24"/>
          <w:szCs w:val="24"/>
        </w:rPr>
        <w:t xml:space="preserve"> przy uż</w:t>
      </w:r>
      <w:r w:rsidRPr="00DB4810">
        <w:rPr>
          <w:sz w:val="24"/>
          <w:szCs w:val="24"/>
        </w:rPr>
        <w:t>yciu środków komunikacji elektronicznej</w:t>
      </w:r>
      <w:r w:rsidR="00D011AF" w:rsidRPr="00DB4810">
        <w:rPr>
          <w:sz w:val="24"/>
          <w:szCs w:val="24"/>
        </w:rPr>
        <w:t>, albo 10 dni, jeżeli zostało przesłane w inny sposób.</w:t>
      </w:r>
    </w:p>
    <w:p w:rsidR="00D011AF" w:rsidRPr="00DB4810" w:rsidRDefault="00D011AF" w:rsidP="00E3527D">
      <w:pPr>
        <w:pStyle w:val="Akapitzlist"/>
        <w:numPr>
          <w:ilvl w:val="0"/>
          <w:numId w:val="11"/>
        </w:numPr>
        <w:spacing w:line="276" w:lineRule="auto"/>
        <w:jc w:val="both"/>
        <w:rPr>
          <w:sz w:val="24"/>
          <w:szCs w:val="24"/>
        </w:rPr>
      </w:pPr>
      <w:r w:rsidRPr="00DB4810">
        <w:rPr>
          <w:sz w:val="24"/>
          <w:szCs w:val="24"/>
        </w:rPr>
        <w:t>Zamawiający może zawrzeć umowę w sprawie zamówienia publicznego przed upływem terminu, o któr</w:t>
      </w:r>
      <w:r w:rsidR="00A82022">
        <w:rPr>
          <w:sz w:val="24"/>
          <w:szCs w:val="24"/>
        </w:rPr>
        <w:t>ym mowa w ust. 1, jeżeli w postę</w:t>
      </w:r>
      <w:r w:rsidRPr="00DB4810">
        <w:rPr>
          <w:sz w:val="24"/>
          <w:szCs w:val="24"/>
        </w:rPr>
        <w:t>powaniu o udzielenie zamówienia złożono tylko jedną ofertę.</w:t>
      </w:r>
    </w:p>
    <w:p w:rsidR="009C04C0" w:rsidRDefault="00D011AF" w:rsidP="00E3527D">
      <w:pPr>
        <w:pStyle w:val="Akapitzlist"/>
        <w:numPr>
          <w:ilvl w:val="0"/>
          <w:numId w:val="11"/>
        </w:numPr>
        <w:spacing w:line="276" w:lineRule="auto"/>
        <w:jc w:val="both"/>
        <w:rPr>
          <w:sz w:val="24"/>
          <w:szCs w:val="24"/>
        </w:rPr>
      </w:pPr>
      <w:r w:rsidRPr="003F1A7A">
        <w:rPr>
          <w:sz w:val="24"/>
          <w:szCs w:val="24"/>
        </w:rPr>
        <w:t>Wykonawca,</w:t>
      </w:r>
      <w:r w:rsidRPr="00DB4810">
        <w:rPr>
          <w:sz w:val="24"/>
          <w:szCs w:val="24"/>
        </w:rPr>
        <w:t xml:space="preserve"> którego oferta została wybrana jako najkorzystniejsza, zostanie poinformowany przez Zamawiającego o miejs</w:t>
      </w:r>
      <w:r w:rsidR="008F3302">
        <w:rPr>
          <w:sz w:val="24"/>
          <w:szCs w:val="24"/>
        </w:rPr>
        <w:t>cu i terminie podpisania umowy.</w:t>
      </w:r>
    </w:p>
    <w:p w:rsidR="00A73CA2" w:rsidRPr="00F77FAE" w:rsidRDefault="00A73CA2" w:rsidP="00E3527D">
      <w:pPr>
        <w:pStyle w:val="Akapitzlist"/>
        <w:numPr>
          <w:ilvl w:val="0"/>
          <w:numId w:val="11"/>
        </w:numPr>
        <w:spacing w:line="276" w:lineRule="auto"/>
        <w:jc w:val="both"/>
        <w:rPr>
          <w:sz w:val="24"/>
          <w:szCs w:val="24"/>
        </w:rPr>
      </w:pPr>
      <w:r>
        <w:rPr>
          <w:sz w:val="24"/>
          <w:szCs w:val="24"/>
        </w:rPr>
        <w:t xml:space="preserve">Zamawiający dopuszcza </w:t>
      </w:r>
      <w:r w:rsidRPr="00F77FAE">
        <w:rPr>
          <w:sz w:val="24"/>
          <w:szCs w:val="24"/>
        </w:rPr>
        <w:t>zawarcie umowy drogą korespondencyjną</w:t>
      </w:r>
      <w:r w:rsidR="00F77FAE" w:rsidRPr="00F77FAE">
        <w:rPr>
          <w:sz w:val="24"/>
          <w:szCs w:val="24"/>
        </w:rPr>
        <w:t>.</w:t>
      </w:r>
    </w:p>
    <w:p w:rsidR="00D011AF" w:rsidRPr="00D53F29" w:rsidRDefault="00D011AF" w:rsidP="00E3527D">
      <w:pPr>
        <w:pStyle w:val="Akapitzlist"/>
        <w:numPr>
          <w:ilvl w:val="0"/>
          <w:numId w:val="11"/>
        </w:numPr>
        <w:spacing w:line="276" w:lineRule="auto"/>
        <w:jc w:val="both"/>
        <w:rPr>
          <w:sz w:val="24"/>
          <w:szCs w:val="24"/>
        </w:rPr>
      </w:pPr>
      <w:r w:rsidRPr="00F77FAE">
        <w:rPr>
          <w:sz w:val="24"/>
          <w:szCs w:val="24"/>
        </w:rPr>
        <w:t>Wykonawca, o którym mowa w ust. 3, ma obowiązek za</w:t>
      </w:r>
      <w:r w:rsidR="000A3774" w:rsidRPr="00F77FAE">
        <w:rPr>
          <w:sz w:val="24"/>
          <w:szCs w:val="24"/>
        </w:rPr>
        <w:t>wrzeć umowę w sprawie zamówienia</w:t>
      </w:r>
      <w:r w:rsidRPr="00F77FAE">
        <w:rPr>
          <w:sz w:val="24"/>
          <w:szCs w:val="24"/>
        </w:rPr>
        <w:t xml:space="preserve"> na warunkach określonych w </w:t>
      </w:r>
      <w:r w:rsidR="004E41B2" w:rsidRPr="00F77FAE">
        <w:rPr>
          <w:sz w:val="24"/>
          <w:szCs w:val="24"/>
        </w:rPr>
        <w:t>wzorze umowy, który stanowi</w:t>
      </w:r>
      <w:r w:rsidRPr="00F77FAE">
        <w:rPr>
          <w:sz w:val="24"/>
          <w:szCs w:val="24"/>
        </w:rPr>
        <w:t xml:space="preserve"> Załącznik nr </w:t>
      </w:r>
      <w:r w:rsidR="00F77FAE">
        <w:rPr>
          <w:sz w:val="24"/>
          <w:szCs w:val="24"/>
        </w:rPr>
        <w:t>6</w:t>
      </w:r>
      <w:r w:rsidRPr="00F77FAE">
        <w:rPr>
          <w:sz w:val="24"/>
          <w:szCs w:val="24"/>
        </w:rPr>
        <w:t xml:space="preserve"> do SWZ. Umowa zostanie uzupełniona o zapisy wynikające ze złożonej</w:t>
      </w:r>
      <w:r w:rsidRPr="00DB4810">
        <w:rPr>
          <w:sz w:val="24"/>
          <w:szCs w:val="24"/>
        </w:rPr>
        <w:t xml:space="preserve"> oferty.</w:t>
      </w:r>
    </w:p>
    <w:p w:rsidR="0067787D" w:rsidRPr="00DB4810" w:rsidRDefault="0067787D" w:rsidP="00E3527D">
      <w:pPr>
        <w:pStyle w:val="Akapitzlist"/>
        <w:numPr>
          <w:ilvl w:val="0"/>
          <w:numId w:val="11"/>
        </w:numPr>
        <w:spacing w:line="276" w:lineRule="auto"/>
        <w:jc w:val="both"/>
        <w:rPr>
          <w:sz w:val="24"/>
          <w:szCs w:val="24"/>
        </w:rPr>
      </w:pPr>
      <w:r w:rsidRPr="00DB4810">
        <w:rPr>
          <w:sz w:val="24"/>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t>
      </w:r>
      <w:r w:rsidR="00A82022">
        <w:rPr>
          <w:sz w:val="24"/>
          <w:szCs w:val="24"/>
        </w:rPr>
        <w:t>Wykonawców albo unieważnić postę</w:t>
      </w:r>
      <w:r w:rsidRPr="00DB4810">
        <w:rPr>
          <w:sz w:val="24"/>
          <w:szCs w:val="24"/>
        </w:rPr>
        <w:t>powanie.</w:t>
      </w:r>
    </w:p>
    <w:p w:rsidR="0067787D" w:rsidRDefault="0067787D" w:rsidP="00385FD0">
      <w:pPr>
        <w:spacing w:line="276" w:lineRule="auto"/>
        <w:rPr>
          <w:rFonts w:cs="Times New Roman"/>
          <w:sz w:val="24"/>
          <w:szCs w:val="24"/>
        </w:rPr>
      </w:pPr>
    </w:p>
    <w:p w:rsidR="008B5A39" w:rsidRDefault="008B5A39" w:rsidP="008B5A39">
      <w:pPr>
        <w:pStyle w:val="Nagwek2"/>
        <w:shd w:val="clear" w:color="auto" w:fill="E7E6E6" w:themeFill="background2"/>
        <w:spacing w:line="276" w:lineRule="auto"/>
        <w:rPr>
          <w:rFonts w:ascii="Times New Roman" w:hAnsi="Times New Roman"/>
          <w:sz w:val="24"/>
          <w:szCs w:val="24"/>
        </w:rPr>
      </w:pPr>
      <w:bookmarkStart w:id="22" w:name="_Toc65133174"/>
      <w:r>
        <w:rPr>
          <w:rFonts w:ascii="Times New Roman" w:hAnsi="Times New Roman"/>
          <w:sz w:val="24"/>
          <w:szCs w:val="24"/>
        </w:rPr>
        <w:t>Rozdział 22. Informacje dodatkowe</w:t>
      </w:r>
      <w:bookmarkEnd w:id="22"/>
    </w:p>
    <w:p w:rsidR="008B5A39" w:rsidRPr="008B5A39" w:rsidRDefault="008B5A39" w:rsidP="008B5A39">
      <w:pPr>
        <w:pStyle w:val="Akapitzlist"/>
        <w:numPr>
          <w:ilvl w:val="0"/>
          <w:numId w:val="60"/>
        </w:numPr>
        <w:spacing w:line="276" w:lineRule="auto"/>
        <w:jc w:val="both"/>
        <w:rPr>
          <w:sz w:val="24"/>
          <w:szCs w:val="24"/>
        </w:rPr>
      </w:pPr>
      <w:r w:rsidRPr="008B5A39">
        <w:rPr>
          <w:sz w:val="24"/>
          <w:szCs w:val="24"/>
        </w:rPr>
        <w:t xml:space="preserve">Zamawiający nie dopuszcza możliwości złożenia oferty wariantowej. </w:t>
      </w:r>
    </w:p>
    <w:p w:rsidR="008B5A39" w:rsidRPr="008B5A39" w:rsidRDefault="008B5A39" w:rsidP="008B5A39">
      <w:pPr>
        <w:pStyle w:val="Akapitzlist"/>
        <w:numPr>
          <w:ilvl w:val="0"/>
          <w:numId w:val="60"/>
        </w:numPr>
        <w:spacing w:line="276" w:lineRule="auto"/>
        <w:jc w:val="both"/>
        <w:rPr>
          <w:sz w:val="24"/>
          <w:szCs w:val="24"/>
        </w:rPr>
      </w:pPr>
      <w:r w:rsidRPr="008B5A39">
        <w:rPr>
          <w:sz w:val="24"/>
          <w:szCs w:val="24"/>
        </w:rPr>
        <w:t xml:space="preserve">Zamawiający nie przewiduje zastrzeżenia możliwości ubiegania się o udzielenie zamówienia wyłącznie przez Wykonawców, o których mowa w art. 94 ustawy Pzp. </w:t>
      </w:r>
    </w:p>
    <w:p w:rsidR="008B5A39" w:rsidRPr="008B5A39" w:rsidRDefault="008B5A39" w:rsidP="008B5A39">
      <w:pPr>
        <w:pStyle w:val="Akapitzlist"/>
        <w:numPr>
          <w:ilvl w:val="0"/>
          <w:numId w:val="60"/>
        </w:numPr>
        <w:spacing w:line="276" w:lineRule="auto"/>
        <w:jc w:val="both"/>
        <w:rPr>
          <w:sz w:val="24"/>
          <w:szCs w:val="24"/>
        </w:rPr>
      </w:pPr>
      <w:r w:rsidRPr="008B5A39">
        <w:rPr>
          <w:sz w:val="24"/>
          <w:szCs w:val="24"/>
        </w:rPr>
        <w:lastRenderedPageBreak/>
        <w:t xml:space="preserve">Zamawiający informuje, że nie przewiduje możliwości udzielenia zamówienia dotychczasowemu wykonawcy robót budowlanych, o których mowa w art. 214 ust. 1 pkt 7 ustawy Pzp. </w:t>
      </w:r>
    </w:p>
    <w:p w:rsidR="008B5A39" w:rsidRPr="008B5A39" w:rsidRDefault="008B5A39" w:rsidP="008B5A39">
      <w:pPr>
        <w:pStyle w:val="Akapitzlist"/>
        <w:numPr>
          <w:ilvl w:val="0"/>
          <w:numId w:val="60"/>
        </w:numPr>
        <w:spacing w:line="276" w:lineRule="auto"/>
        <w:jc w:val="both"/>
        <w:rPr>
          <w:sz w:val="24"/>
          <w:szCs w:val="24"/>
        </w:rPr>
      </w:pPr>
      <w:r w:rsidRPr="008B5A39">
        <w:rPr>
          <w:sz w:val="24"/>
          <w:szCs w:val="24"/>
        </w:rPr>
        <w:t xml:space="preserve">Zamawiający nie przewiduje organizowania dla Wykonawców wizji lokalnej. </w:t>
      </w:r>
    </w:p>
    <w:p w:rsidR="008B5A39" w:rsidRPr="008B5A39" w:rsidRDefault="008B5A39" w:rsidP="008B5A39">
      <w:pPr>
        <w:pStyle w:val="Akapitzlist"/>
        <w:numPr>
          <w:ilvl w:val="0"/>
          <w:numId w:val="60"/>
        </w:numPr>
        <w:spacing w:line="276" w:lineRule="auto"/>
        <w:jc w:val="both"/>
        <w:rPr>
          <w:sz w:val="24"/>
          <w:szCs w:val="24"/>
        </w:rPr>
      </w:pPr>
      <w:r w:rsidRPr="008B5A39">
        <w:rPr>
          <w:sz w:val="24"/>
          <w:szCs w:val="24"/>
        </w:rPr>
        <w:t xml:space="preserve">Zamawiający nie przewiduje zwrotu kosztów udziału w postępowaniu. </w:t>
      </w:r>
    </w:p>
    <w:p w:rsidR="008B5A39" w:rsidRPr="008B5A39" w:rsidRDefault="008B5A39" w:rsidP="008B5A39">
      <w:pPr>
        <w:pStyle w:val="Akapitzlist"/>
        <w:numPr>
          <w:ilvl w:val="0"/>
          <w:numId w:val="60"/>
        </w:numPr>
        <w:spacing w:line="276" w:lineRule="auto"/>
        <w:jc w:val="both"/>
        <w:rPr>
          <w:sz w:val="24"/>
          <w:szCs w:val="24"/>
        </w:rPr>
      </w:pPr>
      <w:r w:rsidRPr="008B5A39">
        <w:rPr>
          <w:sz w:val="24"/>
          <w:szCs w:val="24"/>
        </w:rPr>
        <w:t xml:space="preserve">Zamawiający nie przewiduje zawarcia umowy ramowej. </w:t>
      </w:r>
    </w:p>
    <w:p w:rsidR="008B5A39" w:rsidRPr="008B5A39" w:rsidRDefault="008B5A39" w:rsidP="008B5A39">
      <w:pPr>
        <w:pStyle w:val="Akapitzlist"/>
        <w:numPr>
          <w:ilvl w:val="0"/>
          <w:numId w:val="60"/>
        </w:numPr>
        <w:spacing w:line="276" w:lineRule="auto"/>
        <w:jc w:val="both"/>
        <w:rPr>
          <w:sz w:val="24"/>
          <w:szCs w:val="24"/>
        </w:rPr>
      </w:pPr>
      <w:r w:rsidRPr="008B5A39">
        <w:rPr>
          <w:sz w:val="24"/>
          <w:szCs w:val="24"/>
        </w:rPr>
        <w:t xml:space="preserve">Zamawiający nie przewiduje ustanowienia dynamicznego systemu zakupów. </w:t>
      </w:r>
    </w:p>
    <w:p w:rsidR="008B5A39" w:rsidRPr="008B5A39" w:rsidRDefault="008B5A39" w:rsidP="008B5A39">
      <w:pPr>
        <w:pStyle w:val="Akapitzlist"/>
        <w:numPr>
          <w:ilvl w:val="0"/>
          <w:numId w:val="60"/>
        </w:numPr>
        <w:spacing w:line="276" w:lineRule="auto"/>
        <w:jc w:val="both"/>
        <w:rPr>
          <w:sz w:val="24"/>
          <w:szCs w:val="24"/>
        </w:rPr>
      </w:pPr>
      <w:r w:rsidRPr="008B5A39">
        <w:rPr>
          <w:sz w:val="24"/>
          <w:szCs w:val="24"/>
        </w:rPr>
        <w:t xml:space="preserve">Zamawiający nie przewiduje zastosowania aukcji elektronicznej. </w:t>
      </w:r>
    </w:p>
    <w:p w:rsidR="008B5A39" w:rsidRPr="008B5A39" w:rsidRDefault="008B5A39" w:rsidP="008B5A39">
      <w:pPr>
        <w:pStyle w:val="Akapitzlist"/>
        <w:numPr>
          <w:ilvl w:val="0"/>
          <w:numId w:val="60"/>
        </w:numPr>
        <w:spacing w:line="276" w:lineRule="auto"/>
        <w:jc w:val="both"/>
        <w:rPr>
          <w:sz w:val="24"/>
          <w:szCs w:val="24"/>
        </w:rPr>
      </w:pPr>
      <w:r w:rsidRPr="008B5A39">
        <w:rPr>
          <w:sz w:val="24"/>
          <w:szCs w:val="24"/>
        </w:rPr>
        <w:t xml:space="preserve">Zamawiający nie przewiduje złożenia oferty w postaci katalogów elektronicznych. </w:t>
      </w:r>
    </w:p>
    <w:p w:rsidR="008B5A39" w:rsidRPr="008B5A39" w:rsidRDefault="008B5A39" w:rsidP="00385FD0">
      <w:pPr>
        <w:pStyle w:val="Akapitzlist"/>
        <w:numPr>
          <w:ilvl w:val="0"/>
          <w:numId w:val="60"/>
        </w:numPr>
        <w:spacing w:line="276" w:lineRule="auto"/>
        <w:jc w:val="both"/>
        <w:rPr>
          <w:sz w:val="24"/>
          <w:szCs w:val="24"/>
        </w:rPr>
      </w:pPr>
      <w:r w:rsidRPr="008B5A39">
        <w:rPr>
          <w:sz w:val="24"/>
          <w:szCs w:val="24"/>
        </w:rPr>
        <w:t xml:space="preserve">Rozliczenia pomiędzy Zamawiającym, a przyszłymi Wykonawcami zamówienia odbywać się będą w złotych polskich. Zamawiający nie przewiduje rozliczeń w walutach obcych. </w:t>
      </w:r>
    </w:p>
    <w:p w:rsidR="008B5A39" w:rsidRDefault="008B5A39" w:rsidP="00385FD0">
      <w:pPr>
        <w:spacing w:line="276" w:lineRule="auto"/>
        <w:rPr>
          <w:rFonts w:cs="Times New Roman"/>
          <w:sz w:val="24"/>
          <w:szCs w:val="24"/>
        </w:rPr>
      </w:pPr>
    </w:p>
    <w:p w:rsidR="00700728" w:rsidRDefault="0026091A" w:rsidP="00385FD0">
      <w:pPr>
        <w:pStyle w:val="Nagwek2"/>
        <w:shd w:val="clear" w:color="auto" w:fill="E7E6E6" w:themeFill="background2"/>
        <w:spacing w:line="276" w:lineRule="auto"/>
        <w:rPr>
          <w:rFonts w:ascii="Times New Roman" w:hAnsi="Times New Roman"/>
          <w:sz w:val="24"/>
          <w:szCs w:val="24"/>
        </w:rPr>
      </w:pPr>
      <w:bookmarkStart w:id="23" w:name="_Toc65133175"/>
      <w:r>
        <w:rPr>
          <w:rFonts w:ascii="Times New Roman" w:hAnsi="Times New Roman"/>
          <w:sz w:val="24"/>
          <w:szCs w:val="24"/>
        </w:rPr>
        <w:t>Rozdział 2</w:t>
      </w:r>
      <w:r w:rsidR="008B5A39">
        <w:rPr>
          <w:rFonts w:ascii="Times New Roman" w:hAnsi="Times New Roman"/>
          <w:sz w:val="24"/>
          <w:szCs w:val="24"/>
        </w:rPr>
        <w:t>3</w:t>
      </w:r>
      <w:r w:rsidR="00700728">
        <w:rPr>
          <w:rFonts w:ascii="Times New Roman" w:hAnsi="Times New Roman"/>
          <w:sz w:val="24"/>
          <w:szCs w:val="24"/>
        </w:rPr>
        <w:t xml:space="preserve">. </w:t>
      </w:r>
      <w:r w:rsidR="00700728" w:rsidRPr="00DB4810">
        <w:rPr>
          <w:rFonts w:ascii="Times New Roman" w:hAnsi="Times New Roman"/>
          <w:sz w:val="24"/>
          <w:szCs w:val="24"/>
        </w:rPr>
        <w:t>Projektowane postanowienia umowy w sprawie zamówienia publicznego, które zostaną wprowadzone do treści umowy</w:t>
      </w:r>
      <w:bookmarkEnd w:id="23"/>
    </w:p>
    <w:p w:rsidR="00700728" w:rsidRPr="00537B5A" w:rsidRDefault="00700728" w:rsidP="00385FD0">
      <w:pPr>
        <w:spacing w:line="276" w:lineRule="auto"/>
        <w:rPr>
          <w:sz w:val="10"/>
          <w:szCs w:val="10"/>
        </w:rPr>
      </w:pPr>
    </w:p>
    <w:p w:rsidR="00700728" w:rsidRDefault="00610333" w:rsidP="00E3527D">
      <w:pPr>
        <w:pStyle w:val="Akapitzlist"/>
        <w:numPr>
          <w:ilvl w:val="0"/>
          <w:numId w:val="19"/>
        </w:numPr>
        <w:spacing w:line="276" w:lineRule="auto"/>
        <w:jc w:val="both"/>
        <w:rPr>
          <w:sz w:val="24"/>
          <w:szCs w:val="24"/>
        </w:rPr>
      </w:pPr>
      <w:r>
        <w:rPr>
          <w:sz w:val="24"/>
          <w:szCs w:val="24"/>
        </w:rPr>
        <w:t>Wybrany Wykonawca jest zobowiązany do zawarcia umowy w sprawie zamówienia publicznego na warunkach określonych we Wzorze umowy, stanowiącym</w:t>
      </w:r>
      <w:r w:rsidR="00700728" w:rsidRPr="007123DA">
        <w:rPr>
          <w:sz w:val="24"/>
          <w:szCs w:val="24"/>
        </w:rPr>
        <w:t xml:space="preserve"> </w:t>
      </w:r>
      <w:r w:rsidR="0026091A" w:rsidRPr="00F77FAE">
        <w:rPr>
          <w:sz w:val="24"/>
          <w:szCs w:val="24"/>
        </w:rPr>
        <w:t xml:space="preserve">Załączniku nr </w:t>
      </w:r>
      <w:r w:rsidR="004E41B2" w:rsidRPr="00F77FAE">
        <w:rPr>
          <w:sz w:val="24"/>
          <w:szCs w:val="24"/>
        </w:rPr>
        <w:t>6</w:t>
      </w:r>
      <w:r w:rsidR="0026091A">
        <w:rPr>
          <w:sz w:val="24"/>
          <w:szCs w:val="24"/>
        </w:rPr>
        <w:t xml:space="preserve"> do SWZ.</w:t>
      </w:r>
    </w:p>
    <w:p w:rsidR="0026091A" w:rsidRPr="00F754F6" w:rsidRDefault="0026091A" w:rsidP="00E3527D">
      <w:pPr>
        <w:pStyle w:val="Akapitzlist"/>
        <w:numPr>
          <w:ilvl w:val="0"/>
          <w:numId w:val="19"/>
        </w:numPr>
        <w:spacing w:line="276" w:lineRule="auto"/>
        <w:jc w:val="both"/>
        <w:rPr>
          <w:sz w:val="24"/>
          <w:szCs w:val="24"/>
        </w:rPr>
      </w:pPr>
      <w:r w:rsidRPr="00F754F6">
        <w:rPr>
          <w:sz w:val="24"/>
          <w:szCs w:val="24"/>
        </w:rPr>
        <w:t xml:space="preserve">Zamawiający przewiduje możliwość zmiany zawartej umowy w stosunku do treści wybranej oferty w zakresie uregulowanym w art. 454-455 ustawy Pzp oraz w Wzorze umowy, </w:t>
      </w:r>
      <w:r w:rsidRPr="00F77FAE">
        <w:rPr>
          <w:sz w:val="24"/>
          <w:szCs w:val="24"/>
        </w:rPr>
        <w:t xml:space="preserve">stanowiącym Załącznik nr </w:t>
      </w:r>
      <w:r w:rsidR="00F77FAE" w:rsidRPr="00F77FAE">
        <w:rPr>
          <w:sz w:val="24"/>
          <w:szCs w:val="24"/>
        </w:rPr>
        <w:t>6</w:t>
      </w:r>
      <w:r w:rsidR="004C1DA3" w:rsidRPr="00F77FAE">
        <w:rPr>
          <w:sz w:val="24"/>
          <w:szCs w:val="24"/>
        </w:rPr>
        <w:t xml:space="preserve"> </w:t>
      </w:r>
      <w:r w:rsidRPr="00F77FAE">
        <w:rPr>
          <w:sz w:val="24"/>
          <w:szCs w:val="24"/>
        </w:rPr>
        <w:t>do</w:t>
      </w:r>
      <w:r w:rsidRPr="00F754F6">
        <w:rPr>
          <w:sz w:val="24"/>
          <w:szCs w:val="24"/>
        </w:rPr>
        <w:t xml:space="preserve"> SWZ.</w:t>
      </w:r>
    </w:p>
    <w:p w:rsidR="00700728" w:rsidRPr="00F754F6" w:rsidRDefault="00700728" w:rsidP="00385FD0">
      <w:pPr>
        <w:spacing w:line="276" w:lineRule="auto"/>
        <w:rPr>
          <w:rFonts w:cs="Times New Roman"/>
          <w:sz w:val="24"/>
          <w:szCs w:val="24"/>
        </w:rPr>
      </w:pPr>
    </w:p>
    <w:p w:rsidR="0067787D" w:rsidRDefault="00495C8E" w:rsidP="00385FD0">
      <w:pPr>
        <w:pStyle w:val="Nagwek2"/>
        <w:shd w:val="clear" w:color="auto" w:fill="E7E6E6" w:themeFill="background2"/>
        <w:spacing w:line="276" w:lineRule="auto"/>
        <w:rPr>
          <w:rFonts w:ascii="Times New Roman" w:hAnsi="Times New Roman"/>
          <w:sz w:val="24"/>
          <w:szCs w:val="24"/>
        </w:rPr>
      </w:pPr>
      <w:bookmarkStart w:id="24" w:name="_Toc65133176"/>
      <w:r>
        <w:rPr>
          <w:rFonts w:ascii="Times New Roman" w:hAnsi="Times New Roman"/>
          <w:sz w:val="24"/>
          <w:szCs w:val="24"/>
        </w:rPr>
        <w:t>Rozdział 2</w:t>
      </w:r>
      <w:r w:rsidR="008B5A39">
        <w:rPr>
          <w:rFonts w:ascii="Times New Roman" w:hAnsi="Times New Roman"/>
          <w:sz w:val="24"/>
          <w:szCs w:val="24"/>
        </w:rPr>
        <w:t>4</w:t>
      </w:r>
      <w:r>
        <w:rPr>
          <w:rFonts w:ascii="Times New Roman" w:hAnsi="Times New Roman"/>
          <w:sz w:val="24"/>
          <w:szCs w:val="24"/>
        </w:rPr>
        <w:t xml:space="preserve">. </w:t>
      </w:r>
      <w:r w:rsidR="0067787D" w:rsidRPr="003B10F5">
        <w:rPr>
          <w:rFonts w:ascii="Times New Roman" w:hAnsi="Times New Roman"/>
          <w:sz w:val="24"/>
          <w:szCs w:val="24"/>
        </w:rPr>
        <w:t>Pouczenie o środkach ochrony prawnej przysługujących Wykonawcy</w:t>
      </w:r>
      <w:bookmarkEnd w:id="24"/>
    </w:p>
    <w:p w:rsidR="00537B5A" w:rsidRPr="00537B5A" w:rsidRDefault="00537B5A" w:rsidP="00385FD0">
      <w:pPr>
        <w:spacing w:line="276" w:lineRule="auto"/>
        <w:rPr>
          <w:sz w:val="10"/>
          <w:szCs w:val="10"/>
        </w:rPr>
      </w:pPr>
    </w:p>
    <w:p w:rsidR="0067787D" w:rsidRPr="00DB4810" w:rsidRDefault="0067787D" w:rsidP="00E3527D">
      <w:pPr>
        <w:pStyle w:val="Akapitzlist"/>
        <w:numPr>
          <w:ilvl w:val="0"/>
          <w:numId w:val="12"/>
        </w:numPr>
        <w:spacing w:line="276" w:lineRule="auto"/>
        <w:jc w:val="both"/>
        <w:rPr>
          <w:sz w:val="24"/>
          <w:szCs w:val="24"/>
        </w:rPr>
      </w:pPr>
      <w:r w:rsidRPr="00DB4810">
        <w:rPr>
          <w:sz w:val="24"/>
          <w:szCs w:val="24"/>
        </w:rPr>
        <w:t>Środki ochrony prawnej przysługują Wykonawcy, jeżeli ma lub miał interes w uzyskaniu zamówienia oraz poniósł lub może ponieść szkodę w wyniku naruszenia przez Zamawiającego przepisów pzp.</w:t>
      </w:r>
    </w:p>
    <w:p w:rsidR="0067787D" w:rsidRPr="00DB4810" w:rsidRDefault="0067787D" w:rsidP="00E3527D">
      <w:pPr>
        <w:pStyle w:val="Akapitzlist"/>
        <w:numPr>
          <w:ilvl w:val="0"/>
          <w:numId w:val="12"/>
        </w:numPr>
        <w:spacing w:line="276" w:lineRule="auto"/>
        <w:jc w:val="both"/>
        <w:rPr>
          <w:sz w:val="24"/>
          <w:szCs w:val="24"/>
        </w:rPr>
      </w:pPr>
      <w:r w:rsidRPr="00DB4810">
        <w:rPr>
          <w:sz w:val="24"/>
          <w:szCs w:val="24"/>
        </w:rPr>
        <w:t>Odwołanie przysługuje na:</w:t>
      </w:r>
    </w:p>
    <w:p w:rsidR="0067787D" w:rsidRPr="00DB4810" w:rsidRDefault="0067787D" w:rsidP="00E3527D">
      <w:pPr>
        <w:pStyle w:val="Akapitzlist"/>
        <w:numPr>
          <w:ilvl w:val="0"/>
          <w:numId w:val="13"/>
        </w:numPr>
        <w:spacing w:line="276" w:lineRule="auto"/>
        <w:jc w:val="both"/>
        <w:rPr>
          <w:vanish/>
          <w:sz w:val="24"/>
          <w:szCs w:val="24"/>
        </w:rPr>
      </w:pPr>
    </w:p>
    <w:p w:rsidR="0067787D" w:rsidRPr="00DB4810" w:rsidRDefault="0067787D" w:rsidP="00E3527D">
      <w:pPr>
        <w:pStyle w:val="Akapitzlist"/>
        <w:numPr>
          <w:ilvl w:val="0"/>
          <w:numId w:val="13"/>
        </w:numPr>
        <w:spacing w:line="276" w:lineRule="auto"/>
        <w:jc w:val="both"/>
        <w:rPr>
          <w:vanish/>
          <w:sz w:val="24"/>
          <w:szCs w:val="24"/>
        </w:rPr>
      </w:pPr>
    </w:p>
    <w:p w:rsidR="0067787D" w:rsidRPr="00DB4810" w:rsidRDefault="0067787D" w:rsidP="00E3527D">
      <w:pPr>
        <w:pStyle w:val="Akapitzlist"/>
        <w:numPr>
          <w:ilvl w:val="1"/>
          <w:numId w:val="13"/>
        </w:numPr>
        <w:spacing w:line="276" w:lineRule="auto"/>
        <w:jc w:val="both"/>
        <w:rPr>
          <w:sz w:val="24"/>
          <w:szCs w:val="24"/>
        </w:rPr>
      </w:pPr>
      <w:r w:rsidRPr="00DB4810">
        <w:rPr>
          <w:sz w:val="24"/>
          <w:szCs w:val="24"/>
        </w:rPr>
        <w:t>niezgodną z przepisami ustawy czynność Zamawiając</w:t>
      </w:r>
      <w:r w:rsidR="00A82022">
        <w:rPr>
          <w:sz w:val="24"/>
          <w:szCs w:val="24"/>
        </w:rPr>
        <w:t>ego, podjętą w postę</w:t>
      </w:r>
      <w:r w:rsidRPr="00DB4810">
        <w:rPr>
          <w:sz w:val="24"/>
          <w:szCs w:val="24"/>
        </w:rPr>
        <w:t>powaniu o udzielenie zamówienia, w tym na projektowane postanowienia umowy;</w:t>
      </w:r>
    </w:p>
    <w:p w:rsidR="0067787D" w:rsidRPr="00DB4810" w:rsidRDefault="00A82022" w:rsidP="00E3527D">
      <w:pPr>
        <w:pStyle w:val="Akapitzlist"/>
        <w:numPr>
          <w:ilvl w:val="1"/>
          <w:numId w:val="13"/>
        </w:numPr>
        <w:spacing w:line="276" w:lineRule="auto"/>
        <w:jc w:val="both"/>
        <w:rPr>
          <w:sz w:val="24"/>
          <w:szCs w:val="24"/>
        </w:rPr>
      </w:pPr>
      <w:r>
        <w:rPr>
          <w:sz w:val="24"/>
          <w:szCs w:val="24"/>
        </w:rPr>
        <w:t>zaniechanie czynności w postę</w:t>
      </w:r>
      <w:r w:rsidR="0067787D" w:rsidRPr="00DB4810">
        <w:rPr>
          <w:sz w:val="24"/>
          <w:szCs w:val="24"/>
        </w:rPr>
        <w:t>powaniu o udzielenie zamówienia, do której Zamawiający był obowiązany na podstawie ustawy.</w:t>
      </w:r>
    </w:p>
    <w:p w:rsidR="0067787D" w:rsidRPr="00DB4810" w:rsidRDefault="0067787D" w:rsidP="00E3527D">
      <w:pPr>
        <w:pStyle w:val="Akapitzlist"/>
        <w:numPr>
          <w:ilvl w:val="0"/>
          <w:numId w:val="7"/>
        </w:numPr>
        <w:spacing w:line="276" w:lineRule="auto"/>
        <w:jc w:val="both"/>
        <w:rPr>
          <w:sz w:val="24"/>
          <w:szCs w:val="24"/>
        </w:rPr>
      </w:pPr>
      <w:r w:rsidRPr="00DB4810">
        <w:rPr>
          <w:sz w:val="24"/>
          <w:szCs w:val="24"/>
        </w:rPr>
        <w:t>Odwołanie wnosi się do Prezesa Krajowej Izby Odwoławczej w formie pisemnej albo w formie elektronicznej albo w postaci elektronicznej opatrzone podpisem zaufanym.</w:t>
      </w:r>
    </w:p>
    <w:p w:rsidR="0067787D" w:rsidRPr="00DB4810" w:rsidRDefault="00DB4810" w:rsidP="00E3527D">
      <w:pPr>
        <w:pStyle w:val="Akapitzlist"/>
        <w:numPr>
          <w:ilvl w:val="0"/>
          <w:numId w:val="7"/>
        </w:numPr>
        <w:spacing w:line="276" w:lineRule="auto"/>
        <w:jc w:val="both"/>
        <w:rPr>
          <w:sz w:val="24"/>
          <w:szCs w:val="24"/>
        </w:rPr>
      </w:pPr>
      <w:r w:rsidRPr="00DB4810">
        <w:rPr>
          <w:sz w:val="24"/>
          <w:szCs w:val="24"/>
        </w:rPr>
        <w:t>Na orzeczenie Krajowej Izby Odwoławczej oraz postanowienie Prezesa Krajowej Izby Odwoławczej, o którym mowa w art. 519 ust. 1 pzp, st</w:t>
      </w:r>
      <w:r w:rsidR="00A82022">
        <w:rPr>
          <w:sz w:val="24"/>
          <w:szCs w:val="24"/>
        </w:rPr>
        <w:t>ronom oraz uczestnikom postę</w:t>
      </w:r>
      <w:r w:rsidRPr="00DB4810">
        <w:rPr>
          <w:sz w:val="24"/>
          <w:szCs w:val="24"/>
        </w:rPr>
        <w:t>powania odwoławczego przysługuje skarga do sąd</w:t>
      </w:r>
      <w:r w:rsidR="001973FD">
        <w:rPr>
          <w:sz w:val="24"/>
          <w:szCs w:val="24"/>
        </w:rPr>
        <w:t>u</w:t>
      </w:r>
      <w:r w:rsidRPr="00DB4810">
        <w:rPr>
          <w:sz w:val="24"/>
          <w:szCs w:val="24"/>
        </w:rPr>
        <w:t>. Skargę wnosi się do Sądu Okręgowego w Warszawie za pośrednictwem Prezesa Krajowej Izby Odwoławczej.</w:t>
      </w:r>
    </w:p>
    <w:p w:rsidR="00E06D32" w:rsidRPr="00DB4810" w:rsidRDefault="00DB4810" w:rsidP="00E3527D">
      <w:pPr>
        <w:pStyle w:val="Akapitzlist"/>
        <w:numPr>
          <w:ilvl w:val="0"/>
          <w:numId w:val="7"/>
        </w:numPr>
        <w:spacing w:line="276" w:lineRule="auto"/>
        <w:jc w:val="both"/>
        <w:rPr>
          <w:sz w:val="24"/>
          <w:szCs w:val="24"/>
        </w:rPr>
      </w:pPr>
      <w:r w:rsidRPr="00DB4810">
        <w:rPr>
          <w:sz w:val="24"/>
          <w:szCs w:val="24"/>
        </w:rPr>
        <w:t>Szczegółowe informacje dotyczące środków ochrony prawnej określone są w Dziale IX „Środki ochrony prawnej” pzp.</w:t>
      </w:r>
    </w:p>
    <w:p w:rsidR="003B10F5" w:rsidRPr="00DB4810" w:rsidRDefault="003B10F5" w:rsidP="00385FD0">
      <w:pPr>
        <w:spacing w:line="276" w:lineRule="auto"/>
        <w:jc w:val="both"/>
        <w:rPr>
          <w:rFonts w:cs="Times New Roman"/>
          <w:sz w:val="24"/>
          <w:szCs w:val="24"/>
        </w:rPr>
      </w:pPr>
    </w:p>
    <w:p w:rsidR="00A05D28" w:rsidRDefault="00495C8E" w:rsidP="00385FD0">
      <w:pPr>
        <w:pStyle w:val="Nagwek2"/>
        <w:shd w:val="clear" w:color="auto" w:fill="E7E6E6" w:themeFill="background2"/>
        <w:spacing w:line="276" w:lineRule="auto"/>
        <w:rPr>
          <w:rFonts w:ascii="Times New Roman" w:hAnsi="Times New Roman"/>
          <w:sz w:val="24"/>
          <w:szCs w:val="24"/>
        </w:rPr>
      </w:pPr>
      <w:bookmarkStart w:id="25" w:name="_Toc65133177"/>
      <w:r>
        <w:rPr>
          <w:rFonts w:ascii="Times New Roman" w:hAnsi="Times New Roman"/>
          <w:sz w:val="24"/>
          <w:szCs w:val="24"/>
        </w:rPr>
        <w:t>Rozdział 2</w:t>
      </w:r>
      <w:r w:rsidR="008B5A39">
        <w:rPr>
          <w:rFonts w:ascii="Times New Roman" w:hAnsi="Times New Roman"/>
          <w:sz w:val="24"/>
          <w:szCs w:val="24"/>
        </w:rPr>
        <w:t>5</w:t>
      </w:r>
      <w:r>
        <w:rPr>
          <w:rFonts w:ascii="Times New Roman" w:hAnsi="Times New Roman"/>
          <w:sz w:val="24"/>
          <w:szCs w:val="24"/>
        </w:rPr>
        <w:t xml:space="preserve">. </w:t>
      </w:r>
      <w:r w:rsidR="00A05D28" w:rsidRPr="00A05D28">
        <w:rPr>
          <w:rFonts w:ascii="Times New Roman" w:hAnsi="Times New Roman"/>
          <w:sz w:val="24"/>
          <w:szCs w:val="24"/>
        </w:rPr>
        <w:t>Klauzula informacyjna dotycząca przetwarzania danych osobowych</w:t>
      </w:r>
      <w:bookmarkEnd w:id="25"/>
    </w:p>
    <w:p w:rsidR="00A05D28" w:rsidRPr="00A05D28" w:rsidRDefault="00A05D28" w:rsidP="00385FD0">
      <w:pPr>
        <w:spacing w:line="276" w:lineRule="auto"/>
        <w:rPr>
          <w:sz w:val="10"/>
          <w:szCs w:val="10"/>
        </w:rPr>
      </w:pPr>
    </w:p>
    <w:p w:rsidR="00ED284A" w:rsidRDefault="00ED284A" w:rsidP="00ED284A">
      <w:pPr>
        <w:pStyle w:val="Standard"/>
        <w:spacing w:line="276" w:lineRule="auto"/>
        <w:jc w:val="both"/>
        <w:rPr>
          <w:b/>
          <w:sz w:val="23"/>
          <w:szCs w:val="23"/>
        </w:rPr>
      </w:pPr>
      <w:r>
        <w:rPr>
          <w:b/>
          <w:sz w:val="23"/>
          <w:szCs w:val="23"/>
        </w:rPr>
        <w:t xml:space="preserve">Zgodnie z art. 13 rozporządzenia Parlamentu Europejskiego i Rady (UE) 2016/679 z 27.04.2016 r. w sprawie ochrony osób fizycznych w związku z przetwarzaniem danych osobowych i w sprawie swobodnego przepływu takich danych oraz uchylenia dyrektywy </w:t>
      </w:r>
      <w:r>
        <w:rPr>
          <w:b/>
          <w:sz w:val="23"/>
          <w:szCs w:val="23"/>
        </w:rPr>
        <w:lastRenderedPageBreak/>
        <w:t>95/46/WE (ogólne rozporządzenie o ochronie danych, zwane dalej RODO) (Dz.U. UE. L. Nr 119, s.1</w:t>
      </w:r>
      <w:r>
        <w:rPr>
          <w:b/>
        </w:rPr>
        <w:t xml:space="preserve">, z późn. zm.) </w:t>
      </w:r>
      <w:r>
        <w:rPr>
          <w:b/>
          <w:sz w:val="23"/>
          <w:szCs w:val="23"/>
        </w:rPr>
        <w:t xml:space="preserve"> informujemy, że:</w:t>
      </w:r>
    </w:p>
    <w:p w:rsidR="00ED284A" w:rsidRDefault="00ED284A" w:rsidP="00ED284A">
      <w:pPr>
        <w:pStyle w:val="Standard"/>
        <w:spacing w:line="276" w:lineRule="auto"/>
        <w:jc w:val="both"/>
        <w:rPr>
          <w:sz w:val="23"/>
          <w:szCs w:val="23"/>
        </w:rPr>
      </w:pPr>
      <w:r>
        <w:rPr>
          <w:sz w:val="23"/>
          <w:szCs w:val="23"/>
        </w:rPr>
        <w:t>1. Administratorem Pani/Pana danych osobowych jest Gmina Włodowice z siedzibą we Włodowicach, 42-421 Włodowice, ul. Krakowska 26, tel.:34 3153001, fax.: 34 3153031, e-mail: urzad@wlodowice.pl.</w:t>
      </w:r>
    </w:p>
    <w:p w:rsidR="00ED284A" w:rsidRDefault="00ED284A" w:rsidP="00ED284A">
      <w:pPr>
        <w:pStyle w:val="Standard"/>
        <w:spacing w:line="276" w:lineRule="auto"/>
        <w:jc w:val="both"/>
        <w:rPr>
          <w:sz w:val="23"/>
          <w:szCs w:val="23"/>
        </w:rPr>
      </w:pPr>
      <w:r>
        <w:rPr>
          <w:sz w:val="23"/>
          <w:szCs w:val="23"/>
        </w:rPr>
        <w:t>2. Na podstawie obowiązujących przepisów administrator wyznaczył inspektora ochrony danych, z którym może się Pani/Pan kontaktować we wszystkich sprawach dotyczących przetwarzania danych osobowych oraz korzystania z praw związanych z przetwarzaniem danych: pisemnie na adres naszej siedziby lub poprzez pocztę elektroniczną: iodo@wlodowice.pl.</w:t>
      </w:r>
      <w:bookmarkStart w:id="26" w:name="_GoBack"/>
      <w:bookmarkEnd w:id="26"/>
    </w:p>
    <w:p w:rsidR="00ED284A" w:rsidRDefault="00ED284A" w:rsidP="00ED284A">
      <w:pPr>
        <w:pStyle w:val="Standard"/>
        <w:spacing w:line="276" w:lineRule="auto"/>
        <w:jc w:val="both"/>
        <w:rPr>
          <w:sz w:val="23"/>
          <w:szCs w:val="23"/>
        </w:rPr>
      </w:pPr>
      <w:r>
        <w:rPr>
          <w:bCs/>
          <w:sz w:val="23"/>
          <w:szCs w:val="23"/>
        </w:rPr>
        <w:t>3. Pani/Pana dane osobowe przetwarzane będą na podstawie art. 6 ust. 1 lit. c RODO w celu związanym z postępowaniem o udzielenie zamówienia publicznego: „</w:t>
      </w:r>
      <w:r w:rsidR="009027FE">
        <w:rPr>
          <w:b/>
          <w:bCs/>
          <w:sz w:val="23"/>
          <w:szCs w:val="23"/>
        </w:rPr>
        <w:t>Budowa drogi w miejscowości Rudniki ul. Lipowa”</w:t>
      </w:r>
      <w:r w:rsidR="009027FE">
        <w:rPr>
          <w:sz w:val="23"/>
          <w:szCs w:val="23"/>
        </w:rPr>
        <w:t>, znak sprawy: ZP.IX.271.00</w:t>
      </w:r>
      <w:r w:rsidR="00BE3CB5">
        <w:rPr>
          <w:sz w:val="23"/>
          <w:szCs w:val="23"/>
        </w:rPr>
        <w:t>7</w:t>
      </w:r>
      <w:r>
        <w:rPr>
          <w:sz w:val="23"/>
          <w:szCs w:val="23"/>
        </w:rPr>
        <w:t>.2021, prowadzonym w trybie podstawowym</w:t>
      </w:r>
      <w:r>
        <w:rPr>
          <w:bCs/>
          <w:sz w:val="23"/>
          <w:szCs w:val="23"/>
        </w:rPr>
        <w:t xml:space="preserve"> bez negocjacji.</w:t>
      </w:r>
    </w:p>
    <w:p w:rsidR="00ED284A" w:rsidRDefault="00ED284A" w:rsidP="00ED284A">
      <w:pPr>
        <w:pStyle w:val="Standard"/>
        <w:spacing w:line="276" w:lineRule="auto"/>
        <w:jc w:val="both"/>
        <w:rPr>
          <w:sz w:val="23"/>
          <w:szCs w:val="23"/>
        </w:rPr>
      </w:pPr>
      <w:r>
        <w:rPr>
          <w:sz w:val="23"/>
          <w:szCs w:val="23"/>
        </w:rPr>
        <w:t>4. Pani/Pana dane osobowe będą przechowywane, zgodnie z art. 78 ust. 1 ustawy z dnia 11 września 2019 r. – Prawo zamówień publicznych (Dz.U. z 2019 r. poz. 2019 z późn.zm.), dalej „ustawa Pzp”, przez okres 4 lat od dnia zakończenia postępowania o udzielenie zamówienia, a jeżeli czas trwania umowy przekracza 4 lata, okres przechowywania obejmuje cały czas trwania umowy.</w:t>
      </w:r>
    </w:p>
    <w:p w:rsidR="00ED284A" w:rsidRDefault="00ED284A" w:rsidP="00ED284A">
      <w:pPr>
        <w:pStyle w:val="Standard"/>
        <w:spacing w:line="276" w:lineRule="auto"/>
        <w:jc w:val="both"/>
        <w:rPr>
          <w:sz w:val="23"/>
          <w:szCs w:val="23"/>
        </w:rPr>
      </w:pPr>
      <w:r>
        <w:rPr>
          <w:sz w:val="23"/>
          <w:szCs w:val="23"/>
        </w:rPr>
        <w:t xml:space="preserve">5. Odbiorcami Pani/Pana danych osobowych będą osoby lub podmioty, którym udostępniona zostanie dokumentacja postępowania w oparciu o art. 18 oraz art. 74 ustawy Pzp; udostępnianie danych, o którym mowa w art. 74 ust. 1 i 2 ustawy Pzp ma zastosowanie do wszystkich danych osobowych, z wyjątkiem danych, o których mowa w art. 9 ust. 1 RODO (szczególne kategorie danych osobowych) zebranych w toku postępowania o udzielenie zamówienia; dane osobowe, o których mowa w art. 10 RODO (dane osobowe dotyczące wyroków skazujących i naruszeń prawa), Administrator (Zamawiający) udostępnia w celu umożliwienia korzystania ze środków ochrony prawnej, do upływu terminu na ich wniesienie </w:t>
      </w:r>
    </w:p>
    <w:p w:rsidR="00ED284A" w:rsidRDefault="00ED284A" w:rsidP="00ED284A">
      <w:pPr>
        <w:pStyle w:val="Standard"/>
        <w:spacing w:line="276" w:lineRule="auto"/>
        <w:jc w:val="both"/>
        <w:rPr>
          <w:sz w:val="23"/>
          <w:szCs w:val="23"/>
        </w:rPr>
      </w:pPr>
      <w:r>
        <w:rPr>
          <w:sz w:val="23"/>
          <w:szCs w:val="23"/>
        </w:rPr>
        <w:t>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ED284A" w:rsidRDefault="00ED284A" w:rsidP="00ED284A">
      <w:pPr>
        <w:pStyle w:val="Standard"/>
        <w:spacing w:line="276" w:lineRule="auto"/>
        <w:jc w:val="both"/>
        <w:rPr>
          <w:sz w:val="23"/>
          <w:szCs w:val="23"/>
        </w:rPr>
      </w:pPr>
      <w:r>
        <w:rPr>
          <w:sz w:val="23"/>
          <w:szCs w:val="23"/>
        </w:rPr>
        <w:t>7. W odniesieniu do Pani/Pana danych osobowych decyzje nie będą podejmowane w sposób zautomatyzowany, stosowanie do art. 22 RODO.</w:t>
      </w:r>
    </w:p>
    <w:p w:rsidR="00ED284A" w:rsidRDefault="00ED284A" w:rsidP="00ED284A">
      <w:pPr>
        <w:pStyle w:val="Standard"/>
        <w:spacing w:line="276" w:lineRule="auto"/>
        <w:jc w:val="both"/>
        <w:rPr>
          <w:sz w:val="23"/>
          <w:szCs w:val="23"/>
        </w:rPr>
      </w:pPr>
      <w:r>
        <w:rPr>
          <w:sz w:val="23"/>
          <w:szCs w:val="23"/>
        </w:rPr>
        <w:t>8. Posiada Pani/Pan:</w:t>
      </w:r>
    </w:p>
    <w:p w:rsidR="00ED284A" w:rsidRDefault="00ED284A" w:rsidP="00ED284A">
      <w:pPr>
        <w:pStyle w:val="Standard"/>
        <w:numPr>
          <w:ilvl w:val="0"/>
          <w:numId w:val="61"/>
        </w:numPr>
        <w:autoSpaceDN/>
        <w:spacing w:line="276" w:lineRule="auto"/>
        <w:jc w:val="both"/>
        <w:textAlignment w:val="auto"/>
        <w:rPr>
          <w:sz w:val="23"/>
          <w:szCs w:val="23"/>
        </w:rPr>
      </w:pPr>
      <w:r>
        <w:rPr>
          <w:sz w:val="23"/>
          <w:szCs w:val="23"/>
        </w:rPr>
        <w:t>na podstawie art. 15 RODO prawo dostępu do danych osobowych Pani/Pana dotyczących</w:t>
      </w:r>
      <w:r>
        <w:rPr>
          <w:sz w:val="23"/>
          <w:szCs w:val="23"/>
          <w:vertAlign w:val="superscript"/>
        </w:rPr>
        <w:t>*</w:t>
      </w:r>
      <w:r>
        <w:rPr>
          <w:sz w:val="23"/>
          <w:szCs w:val="23"/>
        </w:rPr>
        <w:t>.</w:t>
      </w:r>
    </w:p>
    <w:p w:rsidR="00ED284A" w:rsidRDefault="00ED284A" w:rsidP="00ED284A">
      <w:pPr>
        <w:pStyle w:val="Standard"/>
        <w:numPr>
          <w:ilvl w:val="0"/>
          <w:numId w:val="61"/>
        </w:numPr>
        <w:autoSpaceDN/>
        <w:spacing w:line="276" w:lineRule="auto"/>
        <w:jc w:val="both"/>
        <w:textAlignment w:val="auto"/>
        <w:rPr>
          <w:sz w:val="23"/>
          <w:szCs w:val="23"/>
        </w:rPr>
      </w:pPr>
      <w:r>
        <w:rPr>
          <w:sz w:val="23"/>
          <w:szCs w:val="23"/>
        </w:rPr>
        <w:t>na podstawie art. 16 RODO prawo do sprostowania Pani/Pana danych osobowych</w:t>
      </w:r>
      <w:r>
        <w:rPr>
          <w:sz w:val="23"/>
          <w:szCs w:val="23"/>
          <w:vertAlign w:val="superscript"/>
        </w:rPr>
        <w:t>**</w:t>
      </w:r>
      <w:r>
        <w:rPr>
          <w:sz w:val="23"/>
          <w:szCs w:val="23"/>
        </w:rPr>
        <w:t>.</w:t>
      </w:r>
    </w:p>
    <w:p w:rsidR="00ED284A" w:rsidRDefault="00ED284A" w:rsidP="00ED284A">
      <w:pPr>
        <w:pStyle w:val="Standard"/>
        <w:numPr>
          <w:ilvl w:val="0"/>
          <w:numId w:val="61"/>
        </w:numPr>
        <w:autoSpaceDN/>
        <w:spacing w:line="276" w:lineRule="auto"/>
        <w:jc w:val="both"/>
        <w:textAlignment w:val="auto"/>
        <w:rPr>
          <w:sz w:val="23"/>
          <w:szCs w:val="23"/>
        </w:rPr>
      </w:pPr>
      <w:r>
        <w:rPr>
          <w:sz w:val="23"/>
          <w:szCs w:val="23"/>
        </w:rPr>
        <w:t>na podstawie art. 18 RODO prawo żądania od administratora ograniczenia przetwarzania danych osobowych z zastrzeżeniem przypadków, o których mowa w art. 18 ust. 2 RODO</w:t>
      </w:r>
      <w:r>
        <w:rPr>
          <w:sz w:val="23"/>
          <w:szCs w:val="23"/>
          <w:vertAlign w:val="superscript"/>
        </w:rPr>
        <w:t>***.</w:t>
      </w:r>
    </w:p>
    <w:p w:rsidR="00ED284A" w:rsidRDefault="00ED284A" w:rsidP="00ED284A">
      <w:pPr>
        <w:pStyle w:val="Standard"/>
        <w:numPr>
          <w:ilvl w:val="0"/>
          <w:numId w:val="61"/>
        </w:numPr>
        <w:autoSpaceDN/>
        <w:spacing w:line="276" w:lineRule="auto"/>
        <w:jc w:val="both"/>
        <w:textAlignment w:val="auto"/>
        <w:rPr>
          <w:sz w:val="23"/>
          <w:szCs w:val="23"/>
        </w:rPr>
      </w:pPr>
      <w:r>
        <w:rPr>
          <w:sz w:val="23"/>
          <w:szCs w:val="23"/>
        </w:rPr>
        <w:t>prawo do wniesienia skargi do Prezesa Urzędu Ochrony Danych Osobowych, gdy uzna Pani/Pan, że przetwarzanie danych osobowych Pani/Pana dotyczących narusza przepisy RODO.</w:t>
      </w:r>
    </w:p>
    <w:p w:rsidR="00ED284A" w:rsidRDefault="00ED284A" w:rsidP="00ED284A">
      <w:pPr>
        <w:pStyle w:val="Standard"/>
        <w:spacing w:line="276" w:lineRule="auto"/>
        <w:jc w:val="both"/>
        <w:rPr>
          <w:sz w:val="23"/>
          <w:szCs w:val="23"/>
        </w:rPr>
      </w:pPr>
      <w:r>
        <w:rPr>
          <w:sz w:val="23"/>
          <w:szCs w:val="23"/>
        </w:rPr>
        <w:t>9. Nie przysługuje Pani/Panu:</w:t>
      </w:r>
    </w:p>
    <w:p w:rsidR="00ED284A" w:rsidRDefault="00ED284A" w:rsidP="00ED284A">
      <w:pPr>
        <w:pStyle w:val="Standard"/>
        <w:numPr>
          <w:ilvl w:val="0"/>
          <w:numId w:val="62"/>
        </w:numPr>
        <w:autoSpaceDN/>
        <w:spacing w:line="276" w:lineRule="auto"/>
        <w:jc w:val="both"/>
        <w:textAlignment w:val="auto"/>
        <w:rPr>
          <w:sz w:val="23"/>
          <w:szCs w:val="23"/>
        </w:rPr>
      </w:pPr>
      <w:r>
        <w:rPr>
          <w:sz w:val="23"/>
          <w:szCs w:val="23"/>
        </w:rPr>
        <w:t>w związku z art. 17 ust. 3 lit. b, d lub e RODO prawo do usunięcia danych osobowych;</w:t>
      </w:r>
    </w:p>
    <w:p w:rsidR="00ED284A" w:rsidRDefault="00ED284A" w:rsidP="00ED284A">
      <w:pPr>
        <w:pStyle w:val="Standard"/>
        <w:numPr>
          <w:ilvl w:val="0"/>
          <w:numId w:val="62"/>
        </w:numPr>
        <w:autoSpaceDN/>
        <w:spacing w:line="276" w:lineRule="auto"/>
        <w:jc w:val="both"/>
        <w:textAlignment w:val="auto"/>
        <w:rPr>
          <w:sz w:val="23"/>
          <w:szCs w:val="23"/>
        </w:rPr>
      </w:pPr>
      <w:r>
        <w:rPr>
          <w:sz w:val="23"/>
          <w:szCs w:val="23"/>
        </w:rPr>
        <w:t>prawo do przenoszenia danych osobowych, o którym mowa w art. 20 RODO;</w:t>
      </w:r>
    </w:p>
    <w:p w:rsidR="00ED284A" w:rsidRDefault="00ED284A" w:rsidP="00ED284A">
      <w:pPr>
        <w:pStyle w:val="Standard"/>
        <w:numPr>
          <w:ilvl w:val="0"/>
          <w:numId w:val="62"/>
        </w:numPr>
        <w:autoSpaceDN/>
        <w:spacing w:line="276" w:lineRule="auto"/>
        <w:jc w:val="both"/>
        <w:textAlignment w:val="auto"/>
        <w:rPr>
          <w:sz w:val="23"/>
          <w:szCs w:val="23"/>
        </w:rPr>
      </w:pPr>
      <w:r>
        <w:rPr>
          <w:sz w:val="23"/>
          <w:szCs w:val="23"/>
        </w:rPr>
        <w:lastRenderedPageBreak/>
        <w:t>na podstawie art. 21 RODO prawo sprzeciwu, wobec przetwarzania danych osobowych, gdyż podstawą prawną przetwarzania Pani/Pana danych osobowych jest art. 6 ust. 1 lit. c RODO.</w:t>
      </w:r>
    </w:p>
    <w:p w:rsidR="00ED284A" w:rsidRDefault="00ED284A" w:rsidP="00ED284A">
      <w:pPr>
        <w:pStyle w:val="Standard"/>
        <w:jc w:val="both"/>
        <w:rPr>
          <w:sz w:val="23"/>
          <w:szCs w:val="23"/>
        </w:rPr>
      </w:pPr>
    </w:p>
    <w:p w:rsidR="00ED284A" w:rsidRDefault="00ED284A" w:rsidP="00ED284A">
      <w:pPr>
        <w:pStyle w:val="Standard"/>
        <w:spacing w:after="57"/>
        <w:jc w:val="both"/>
        <w:rPr>
          <w:sz w:val="16"/>
          <w:szCs w:val="16"/>
        </w:rPr>
      </w:pPr>
      <w:r>
        <w:rPr>
          <w:sz w:val="16"/>
          <w:szCs w:val="16"/>
          <w:vertAlign w:val="superscript"/>
        </w:rPr>
        <w:t>*</w:t>
      </w:r>
      <w:r>
        <w:rPr>
          <w:sz w:val="16"/>
          <w:szCs w:val="16"/>
        </w:rPr>
        <w:t xml:space="preserve"> W przypadku, gdy wykonanie obowiązków, o których mowa w art. 15 ust. 1-3 rozporządzenia 216/679, wymagałoby niewspółmiernie dużego wysiłku, Zamawiający może żądać od osoby, której dane te dotyczą, wskazania dodatkowych informacji mających na celu sprecyzowanie żądania, w szczególności podania nazwy lub daty postępowania o udzielenie zamówienia publicznego.</w:t>
      </w:r>
    </w:p>
    <w:p w:rsidR="00ED284A" w:rsidRDefault="00ED284A" w:rsidP="00ED284A">
      <w:pPr>
        <w:pStyle w:val="Standard"/>
        <w:spacing w:after="57"/>
        <w:jc w:val="both"/>
        <w:rPr>
          <w:sz w:val="16"/>
          <w:szCs w:val="16"/>
        </w:rPr>
      </w:pPr>
      <w:r>
        <w:rPr>
          <w:sz w:val="16"/>
          <w:szCs w:val="16"/>
          <w:vertAlign w:val="superscript"/>
        </w:rPr>
        <w:t>**</w:t>
      </w:r>
      <w:r>
        <w:rPr>
          <w:sz w:val="16"/>
          <w:szCs w:val="16"/>
        </w:rPr>
        <w:t xml:space="preserve"> skorzystanie z prawa do sprostowania lub uzupełnienia nie może skutkować zmianą wyniku postępowania o udzielenie zamówienia publicznego ani zmianą postanowień umowy w zakresie niezgodnym z ustawą z dnia 11.09.2019 r. Prawo zamówień publicznych oraz nie może naruszać integralności protokołu oraz jego załączników </w:t>
      </w:r>
    </w:p>
    <w:p w:rsidR="00ED284A" w:rsidRDefault="00ED284A" w:rsidP="00ED284A">
      <w:pPr>
        <w:pStyle w:val="Standard"/>
        <w:spacing w:after="57"/>
        <w:jc w:val="both"/>
        <w:rPr>
          <w:sz w:val="16"/>
          <w:szCs w:val="16"/>
        </w:rPr>
      </w:pPr>
      <w:r>
        <w:rPr>
          <w:sz w:val="16"/>
          <w:szCs w:val="16"/>
          <w:vertAlign w:val="superscript"/>
        </w:rPr>
        <w:t>***</w:t>
      </w:r>
      <w:r>
        <w:rPr>
          <w:sz w:val="16"/>
          <w:szCs w:val="16"/>
        </w:rPr>
        <w:t xml:space="preserve"> prawo do ograniczenia przetwarzania nie ogranicza przetwarzania do czasu zakończenia postępowania o udzielenie zamówienia publicznego oraz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D4050" w:rsidRPr="002D4050" w:rsidRDefault="002D4050" w:rsidP="00385FD0">
      <w:pPr>
        <w:pStyle w:val="Standard"/>
        <w:spacing w:line="276" w:lineRule="auto"/>
        <w:jc w:val="both"/>
        <w:rPr>
          <w:szCs w:val="23"/>
        </w:rPr>
      </w:pPr>
    </w:p>
    <w:p w:rsidR="002D4050" w:rsidRPr="002D4050" w:rsidRDefault="002D4050" w:rsidP="00385FD0">
      <w:pPr>
        <w:pStyle w:val="Standard"/>
        <w:spacing w:after="57" w:line="276" w:lineRule="auto"/>
        <w:jc w:val="both"/>
        <w:rPr>
          <w:sz w:val="18"/>
          <w:szCs w:val="16"/>
        </w:rPr>
      </w:pPr>
      <w:r w:rsidRPr="002D4050">
        <w:rPr>
          <w:sz w:val="18"/>
          <w:szCs w:val="16"/>
          <w:vertAlign w:val="superscript"/>
        </w:rPr>
        <w:t>*</w:t>
      </w:r>
      <w:r w:rsidRPr="002D4050">
        <w:rPr>
          <w:sz w:val="18"/>
          <w:szCs w:val="16"/>
        </w:rPr>
        <w:t xml:space="preserve"> W przypadku, gdy wykonanie obowiązków, o których mowa w art. 15 ust. 1-3 rozporządzenia 216/679, wymagałoby niewspółmiernie dużego wysiłku, Zamawiający może żądać od osoby, której dane te dotyczą, wskazania dodatkowych informacji mających na celu sprecyzowanie żądania, w szczególności podania nazwy lub daty postępowania o udzielenie zamówienia publicznego.</w:t>
      </w:r>
    </w:p>
    <w:p w:rsidR="002D4050" w:rsidRPr="002D4050" w:rsidRDefault="002D4050" w:rsidP="00385FD0">
      <w:pPr>
        <w:pStyle w:val="Standard"/>
        <w:spacing w:after="57" w:line="276" w:lineRule="auto"/>
        <w:jc w:val="both"/>
        <w:rPr>
          <w:sz w:val="18"/>
          <w:szCs w:val="16"/>
        </w:rPr>
      </w:pPr>
      <w:r w:rsidRPr="002D4050">
        <w:rPr>
          <w:sz w:val="18"/>
          <w:szCs w:val="16"/>
          <w:vertAlign w:val="superscript"/>
        </w:rPr>
        <w:t>**</w:t>
      </w:r>
      <w:r w:rsidRPr="002D4050">
        <w:rPr>
          <w:sz w:val="18"/>
          <w:szCs w:val="16"/>
        </w:rPr>
        <w:t xml:space="preserve"> skorzystanie z prawa do sprostowania lub uzupełnienia nie może skutkować zmianą wyniku postępowania o udzielenie zamówienia publicznego ani zmianą postanowień umowy w zakresie niezgodnym z ustawą z dnia 11.09.2019 r. Prawo zamówień publicznych oraz nie może naruszać integralności protokołu oraz jego załączników </w:t>
      </w:r>
    </w:p>
    <w:p w:rsidR="00A05D28" w:rsidRPr="002D4050" w:rsidRDefault="002D4050" w:rsidP="00385FD0">
      <w:pPr>
        <w:pStyle w:val="Standard"/>
        <w:spacing w:after="57" w:line="276" w:lineRule="auto"/>
        <w:jc w:val="both"/>
        <w:rPr>
          <w:sz w:val="18"/>
          <w:szCs w:val="16"/>
        </w:rPr>
      </w:pPr>
      <w:r w:rsidRPr="002D4050">
        <w:rPr>
          <w:sz w:val="18"/>
          <w:szCs w:val="16"/>
          <w:vertAlign w:val="superscript"/>
        </w:rPr>
        <w:t>***</w:t>
      </w:r>
      <w:r w:rsidRPr="002D4050">
        <w:rPr>
          <w:sz w:val="18"/>
          <w:szCs w:val="16"/>
        </w:rPr>
        <w:t xml:space="preserve"> prawo do ograniczenia przetwarzania nie ogranicza przetwarzania do czasu zakończenia postępowania o udzielenie zamówienia publicznego oraz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D4050" w:rsidRPr="00A05D28" w:rsidRDefault="002D4050" w:rsidP="00385FD0">
      <w:pPr>
        <w:pStyle w:val="Standard"/>
        <w:autoSpaceDN/>
        <w:spacing w:line="276" w:lineRule="auto"/>
        <w:ind w:left="720"/>
        <w:jc w:val="both"/>
      </w:pPr>
    </w:p>
    <w:p w:rsidR="00DB4810" w:rsidRDefault="00495C8E" w:rsidP="00385FD0">
      <w:pPr>
        <w:pStyle w:val="Nagwek2"/>
        <w:shd w:val="clear" w:color="auto" w:fill="E7E6E6" w:themeFill="background2"/>
        <w:spacing w:line="276" w:lineRule="auto"/>
        <w:rPr>
          <w:rFonts w:ascii="Times New Roman" w:hAnsi="Times New Roman"/>
          <w:sz w:val="24"/>
          <w:szCs w:val="24"/>
        </w:rPr>
      </w:pPr>
      <w:bookmarkStart w:id="27" w:name="_Toc65133178"/>
      <w:r>
        <w:rPr>
          <w:rFonts w:ascii="Times New Roman" w:hAnsi="Times New Roman"/>
          <w:sz w:val="24"/>
          <w:szCs w:val="24"/>
        </w:rPr>
        <w:t>Rozdział 2</w:t>
      </w:r>
      <w:r w:rsidR="008B5A39">
        <w:rPr>
          <w:rFonts w:ascii="Times New Roman" w:hAnsi="Times New Roman"/>
          <w:sz w:val="24"/>
          <w:szCs w:val="24"/>
        </w:rPr>
        <w:t>6</w:t>
      </w:r>
      <w:r>
        <w:rPr>
          <w:rFonts w:ascii="Times New Roman" w:hAnsi="Times New Roman"/>
          <w:sz w:val="24"/>
          <w:szCs w:val="24"/>
        </w:rPr>
        <w:t xml:space="preserve">. </w:t>
      </w:r>
      <w:r w:rsidR="00DB4810" w:rsidRPr="003B10F5">
        <w:rPr>
          <w:rFonts w:ascii="Times New Roman" w:hAnsi="Times New Roman"/>
          <w:sz w:val="24"/>
          <w:szCs w:val="24"/>
        </w:rPr>
        <w:t>Załączniki do SWZ</w:t>
      </w:r>
      <w:bookmarkEnd w:id="27"/>
    </w:p>
    <w:p w:rsidR="00537B5A" w:rsidRPr="00537B5A" w:rsidRDefault="00537B5A" w:rsidP="00385FD0">
      <w:pPr>
        <w:spacing w:line="276" w:lineRule="auto"/>
        <w:rPr>
          <w:sz w:val="10"/>
          <w:szCs w:val="10"/>
        </w:rPr>
      </w:pPr>
    </w:p>
    <w:p w:rsidR="00DB4810" w:rsidRPr="00DB4810" w:rsidRDefault="00DB4810" w:rsidP="00385FD0">
      <w:pPr>
        <w:spacing w:line="276" w:lineRule="auto"/>
        <w:jc w:val="both"/>
        <w:rPr>
          <w:rFonts w:cs="Times New Roman"/>
          <w:sz w:val="24"/>
          <w:szCs w:val="24"/>
        </w:rPr>
      </w:pPr>
      <w:r w:rsidRPr="00DB4810">
        <w:rPr>
          <w:rFonts w:cs="Times New Roman"/>
          <w:sz w:val="24"/>
          <w:szCs w:val="24"/>
        </w:rPr>
        <w:t>Integralną częścią niniejszej SWZ stanowią następujące załączniki:</w:t>
      </w:r>
    </w:p>
    <w:p w:rsidR="00A05D28" w:rsidRPr="00DB4810" w:rsidRDefault="00A05D28" w:rsidP="00E3527D">
      <w:pPr>
        <w:pStyle w:val="Akapitzlist"/>
        <w:numPr>
          <w:ilvl w:val="0"/>
          <w:numId w:val="14"/>
        </w:numPr>
        <w:spacing w:line="276" w:lineRule="auto"/>
        <w:jc w:val="both"/>
        <w:rPr>
          <w:sz w:val="24"/>
          <w:szCs w:val="24"/>
        </w:rPr>
      </w:pPr>
      <w:r w:rsidRPr="00DB4810">
        <w:rPr>
          <w:sz w:val="24"/>
          <w:szCs w:val="24"/>
        </w:rPr>
        <w:t xml:space="preserve">Załącznik nr </w:t>
      </w:r>
      <w:r>
        <w:rPr>
          <w:sz w:val="24"/>
          <w:szCs w:val="24"/>
        </w:rPr>
        <w:t>1</w:t>
      </w:r>
      <w:r w:rsidR="004E41B2">
        <w:rPr>
          <w:sz w:val="24"/>
          <w:szCs w:val="24"/>
        </w:rPr>
        <w:t xml:space="preserve"> – Formularz oferty;</w:t>
      </w:r>
    </w:p>
    <w:p w:rsidR="00A05D28" w:rsidRPr="00A05D28" w:rsidRDefault="00A05D28" w:rsidP="00E3527D">
      <w:pPr>
        <w:pStyle w:val="Akapitzlist"/>
        <w:numPr>
          <w:ilvl w:val="0"/>
          <w:numId w:val="14"/>
        </w:numPr>
        <w:spacing w:line="276" w:lineRule="auto"/>
        <w:jc w:val="both"/>
        <w:rPr>
          <w:sz w:val="24"/>
          <w:szCs w:val="24"/>
        </w:rPr>
      </w:pPr>
      <w:r w:rsidRPr="00DB4810">
        <w:rPr>
          <w:sz w:val="24"/>
          <w:szCs w:val="24"/>
        </w:rPr>
        <w:t xml:space="preserve">Załącznik nr </w:t>
      </w:r>
      <w:r>
        <w:rPr>
          <w:sz w:val="24"/>
          <w:szCs w:val="24"/>
        </w:rPr>
        <w:t>2</w:t>
      </w:r>
      <w:r w:rsidR="004E41B2">
        <w:rPr>
          <w:sz w:val="24"/>
          <w:szCs w:val="24"/>
        </w:rPr>
        <w:t xml:space="preserve"> – Oświadczenie Wykonawcy o niepodleganiu wykluczeniu, spełnianiu warunków udziału w postępowaniu;</w:t>
      </w:r>
    </w:p>
    <w:p w:rsidR="00A05D28" w:rsidRDefault="00A05D28" w:rsidP="00E3527D">
      <w:pPr>
        <w:pStyle w:val="Akapitzlist"/>
        <w:numPr>
          <w:ilvl w:val="0"/>
          <w:numId w:val="14"/>
        </w:numPr>
        <w:spacing w:line="276" w:lineRule="auto"/>
        <w:jc w:val="both"/>
        <w:rPr>
          <w:sz w:val="24"/>
          <w:szCs w:val="24"/>
        </w:rPr>
      </w:pPr>
      <w:r w:rsidRPr="00DB4810">
        <w:rPr>
          <w:sz w:val="24"/>
          <w:szCs w:val="24"/>
        </w:rPr>
        <w:t xml:space="preserve">Załącznik nr </w:t>
      </w:r>
      <w:r>
        <w:rPr>
          <w:sz w:val="24"/>
          <w:szCs w:val="24"/>
        </w:rPr>
        <w:t>3</w:t>
      </w:r>
      <w:r w:rsidR="004E41B2">
        <w:rPr>
          <w:sz w:val="24"/>
          <w:szCs w:val="24"/>
        </w:rPr>
        <w:t xml:space="preserve"> – Oświadczenie Wykonawcy o gr</w:t>
      </w:r>
      <w:r w:rsidR="009027FE">
        <w:rPr>
          <w:sz w:val="24"/>
          <w:szCs w:val="24"/>
        </w:rPr>
        <w:t>u</w:t>
      </w:r>
      <w:r w:rsidR="004E41B2">
        <w:rPr>
          <w:sz w:val="24"/>
          <w:szCs w:val="24"/>
        </w:rPr>
        <w:t>p</w:t>
      </w:r>
      <w:r w:rsidR="009027FE">
        <w:rPr>
          <w:sz w:val="24"/>
          <w:szCs w:val="24"/>
        </w:rPr>
        <w:t>ie</w:t>
      </w:r>
      <w:r w:rsidR="004E41B2">
        <w:rPr>
          <w:sz w:val="24"/>
          <w:szCs w:val="24"/>
        </w:rPr>
        <w:t xml:space="preserve"> kapitałowej;</w:t>
      </w:r>
    </w:p>
    <w:p w:rsidR="00A05D28" w:rsidRDefault="004E41B2" w:rsidP="00E3527D">
      <w:pPr>
        <w:pStyle w:val="Akapitzlist"/>
        <w:numPr>
          <w:ilvl w:val="0"/>
          <w:numId w:val="14"/>
        </w:numPr>
        <w:spacing w:line="276" w:lineRule="auto"/>
        <w:jc w:val="both"/>
        <w:rPr>
          <w:sz w:val="24"/>
          <w:szCs w:val="24"/>
        </w:rPr>
      </w:pPr>
      <w:r>
        <w:rPr>
          <w:sz w:val="24"/>
          <w:szCs w:val="24"/>
        </w:rPr>
        <w:t>Załącznik nr 4 – Wykaz wykonanych robót budowlanych;</w:t>
      </w:r>
    </w:p>
    <w:p w:rsidR="004E41B2" w:rsidRDefault="004E41B2" w:rsidP="00E3527D">
      <w:pPr>
        <w:pStyle w:val="Akapitzlist"/>
        <w:numPr>
          <w:ilvl w:val="0"/>
          <w:numId w:val="14"/>
        </w:numPr>
        <w:spacing w:line="276" w:lineRule="auto"/>
        <w:jc w:val="both"/>
        <w:rPr>
          <w:sz w:val="24"/>
          <w:szCs w:val="24"/>
        </w:rPr>
      </w:pPr>
      <w:r>
        <w:rPr>
          <w:sz w:val="24"/>
          <w:szCs w:val="24"/>
        </w:rPr>
        <w:t>Załącznik nr 5 – Wykaz osób skierowanych przez Wykonawcę do realizacji zamówienia publicznego</w:t>
      </w:r>
    </w:p>
    <w:p w:rsidR="004E41B2" w:rsidRDefault="004E41B2" w:rsidP="00E3527D">
      <w:pPr>
        <w:pStyle w:val="Akapitzlist"/>
        <w:numPr>
          <w:ilvl w:val="0"/>
          <w:numId w:val="14"/>
        </w:numPr>
        <w:spacing w:line="276" w:lineRule="auto"/>
        <w:jc w:val="both"/>
        <w:rPr>
          <w:sz w:val="24"/>
          <w:szCs w:val="24"/>
        </w:rPr>
      </w:pPr>
      <w:r>
        <w:rPr>
          <w:sz w:val="24"/>
          <w:szCs w:val="24"/>
        </w:rPr>
        <w:t>Załącznik nr 6 – Wzór umowy</w:t>
      </w:r>
    </w:p>
    <w:p w:rsidR="004E41B2" w:rsidRDefault="00316FA4" w:rsidP="00E3527D">
      <w:pPr>
        <w:pStyle w:val="Akapitzlist"/>
        <w:numPr>
          <w:ilvl w:val="0"/>
          <w:numId w:val="14"/>
        </w:numPr>
        <w:spacing w:line="276" w:lineRule="auto"/>
        <w:jc w:val="both"/>
        <w:rPr>
          <w:sz w:val="24"/>
          <w:szCs w:val="24"/>
        </w:rPr>
      </w:pPr>
      <w:r w:rsidRPr="00B01CD2">
        <w:rPr>
          <w:sz w:val="24"/>
          <w:szCs w:val="24"/>
        </w:rPr>
        <w:t>Załącznik nr 7 - Dokumentacja projektowa - Projekt budowlany, Przedmiar robót, Specyfikacja techniczna wykonania</w:t>
      </w:r>
      <w:r>
        <w:rPr>
          <w:sz w:val="24"/>
          <w:szCs w:val="24"/>
        </w:rPr>
        <w:t xml:space="preserve"> i odbioru robót, Projekt stałej organizacji ruchu</w:t>
      </w:r>
    </w:p>
    <w:p w:rsidR="00E06D32" w:rsidRPr="003F1A7A" w:rsidRDefault="00E06D32" w:rsidP="00316FA4">
      <w:pPr>
        <w:pStyle w:val="Akapitzlist"/>
        <w:spacing w:line="276" w:lineRule="auto"/>
        <w:ind w:left="720"/>
        <w:jc w:val="both"/>
        <w:rPr>
          <w:sz w:val="24"/>
          <w:szCs w:val="24"/>
        </w:rPr>
      </w:pPr>
    </w:p>
    <w:p w:rsidR="00DE2E1D" w:rsidRPr="00DB4810" w:rsidRDefault="00DE2E1D" w:rsidP="00385FD0">
      <w:pPr>
        <w:spacing w:line="276" w:lineRule="auto"/>
        <w:rPr>
          <w:rFonts w:cs="Times New Roman"/>
          <w:sz w:val="24"/>
          <w:szCs w:val="24"/>
        </w:rPr>
      </w:pPr>
    </w:p>
    <w:p w:rsidR="00E10282" w:rsidRPr="00DB4810" w:rsidRDefault="00E10282" w:rsidP="00385FD0">
      <w:pPr>
        <w:pStyle w:val="Akapitzlist"/>
        <w:spacing w:line="276" w:lineRule="auto"/>
        <w:ind w:left="1080"/>
        <w:rPr>
          <w:sz w:val="24"/>
          <w:szCs w:val="24"/>
        </w:rPr>
      </w:pPr>
    </w:p>
    <w:sectPr w:rsidR="00E10282" w:rsidRPr="00DB4810" w:rsidSect="000B5FF1">
      <w:headerReference w:type="default" r:id="rId9"/>
      <w:footerReference w:type="default" r:id="rId10"/>
      <w:pgSz w:w="11906" w:h="16838"/>
      <w:pgMar w:top="1418" w:right="1418" w:bottom="1418" w:left="1418" w:header="73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CBB" w:rsidRDefault="00324CBB" w:rsidP="00DE2E1D">
      <w:r>
        <w:separator/>
      </w:r>
    </w:p>
  </w:endnote>
  <w:endnote w:type="continuationSeparator" w:id="1">
    <w:p w:rsidR="00324CBB" w:rsidRDefault="00324CBB" w:rsidP="00DE2E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266437"/>
      <w:docPartObj>
        <w:docPartGallery w:val="Page Numbers (Bottom of Page)"/>
        <w:docPartUnique/>
      </w:docPartObj>
    </w:sdtPr>
    <w:sdtContent>
      <w:p w:rsidR="00F42787" w:rsidRDefault="0037275F">
        <w:pPr>
          <w:pStyle w:val="Stopka"/>
          <w:jc w:val="right"/>
        </w:pPr>
        <w:fldSimple w:instr="PAGE   \* MERGEFORMAT">
          <w:r w:rsidR="00BB12FD">
            <w:rPr>
              <w:noProof/>
            </w:rPr>
            <w:t>25</w:t>
          </w:r>
        </w:fldSimple>
      </w:p>
    </w:sdtContent>
  </w:sdt>
  <w:p w:rsidR="00F42787" w:rsidRDefault="00F4278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CBB" w:rsidRDefault="00324CBB" w:rsidP="00DE2E1D">
      <w:r>
        <w:separator/>
      </w:r>
    </w:p>
  </w:footnote>
  <w:footnote w:type="continuationSeparator" w:id="1">
    <w:p w:rsidR="00324CBB" w:rsidRDefault="00324CBB" w:rsidP="00DE2E1D">
      <w:r>
        <w:continuationSeparator/>
      </w:r>
    </w:p>
  </w:footnote>
  <w:footnote w:id="2">
    <w:p w:rsidR="00F42787" w:rsidRDefault="00F42787">
      <w:pPr>
        <w:pStyle w:val="Tekstprzypisudolnego"/>
      </w:pPr>
      <w:r>
        <w:rPr>
          <w:rStyle w:val="Odwoanieprzypisudolnego"/>
        </w:rPr>
        <w:footnoteRef/>
      </w:r>
      <w:r>
        <w:t xml:space="preserve"> t.j. wyrażonego przy użyciu wyrazów, cyfr lub innych znaków pisarskich, które można odczytać i powielić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87" w:rsidRPr="008B5A39" w:rsidRDefault="00F42787" w:rsidP="008B5A39">
    <w:pPr>
      <w:pStyle w:val="Nagwek"/>
      <w:jc w:val="center"/>
      <w:rPr>
        <w:i/>
        <w:sz w:val="24"/>
        <w:szCs w:val="24"/>
      </w:rPr>
    </w:pPr>
    <w:r w:rsidRPr="008B5A39">
      <w:rPr>
        <w:i/>
        <w:sz w:val="24"/>
        <w:szCs w:val="24"/>
      </w:rPr>
      <w:t>Budowa drogi w miejscowości Rudniki ul. Lipowa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CFE"/>
    <w:multiLevelType w:val="hybridMultilevel"/>
    <w:tmpl w:val="122A26D8"/>
    <w:lvl w:ilvl="0" w:tplc="ABECF8BC">
      <w:start w:val="1"/>
      <w:numFmt w:val="decimal"/>
      <w:lvlText w:val="%1)"/>
      <w:lvlJc w:val="left"/>
      <w:pPr>
        <w:ind w:left="786" w:hanging="360"/>
      </w:pPr>
      <w:rPr>
        <w:rFonts w:ascii="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06D67D96"/>
    <w:multiLevelType w:val="hybridMultilevel"/>
    <w:tmpl w:val="5F2801C6"/>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
    <w:nsid w:val="0AA871CB"/>
    <w:multiLevelType w:val="hybridMultilevel"/>
    <w:tmpl w:val="B1881F96"/>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C30360"/>
    <w:multiLevelType w:val="hybridMultilevel"/>
    <w:tmpl w:val="6922C44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CB070AB"/>
    <w:multiLevelType w:val="multilevel"/>
    <w:tmpl w:val="C9F6929E"/>
    <w:lvl w:ilvl="0">
      <w:start w:val="1"/>
      <w:numFmt w:val="decimal"/>
      <w:lvlText w:val="%1."/>
      <w:lvlJc w:val="left"/>
      <w:pPr>
        <w:ind w:left="360" w:hanging="360"/>
      </w:pPr>
      <w:rPr>
        <w:rFonts w:hint="default"/>
      </w:rPr>
    </w:lvl>
    <w:lvl w:ilvl="1">
      <w:start w:val="1"/>
      <w:numFmt w:val="decimal"/>
      <w:lvlText w:val="%2)"/>
      <w:lvlJc w:val="left"/>
      <w:pPr>
        <w:ind w:left="858"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D5F2306"/>
    <w:multiLevelType w:val="hybridMultilevel"/>
    <w:tmpl w:val="C42A368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13376C8"/>
    <w:multiLevelType w:val="hybridMultilevel"/>
    <w:tmpl w:val="DE1C9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0B6D73"/>
    <w:multiLevelType w:val="hybridMultilevel"/>
    <w:tmpl w:val="24820090"/>
    <w:lvl w:ilvl="0" w:tplc="23CE16C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9DB1F6D"/>
    <w:multiLevelType w:val="multilevel"/>
    <w:tmpl w:val="C9F6929E"/>
    <w:lvl w:ilvl="0">
      <w:start w:val="1"/>
      <w:numFmt w:val="decimal"/>
      <w:lvlText w:val="%1."/>
      <w:lvlJc w:val="left"/>
      <w:pPr>
        <w:ind w:left="360" w:hanging="360"/>
      </w:pPr>
      <w:rPr>
        <w:rFonts w:hint="default"/>
      </w:rPr>
    </w:lvl>
    <w:lvl w:ilvl="1">
      <w:start w:val="1"/>
      <w:numFmt w:val="decimal"/>
      <w:lvlText w:val="%2)"/>
      <w:lvlJc w:val="left"/>
      <w:pPr>
        <w:ind w:left="858"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EA251D9"/>
    <w:multiLevelType w:val="hybridMultilevel"/>
    <w:tmpl w:val="776280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1626725"/>
    <w:multiLevelType w:val="hybridMultilevel"/>
    <w:tmpl w:val="69C66A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2A968D8"/>
    <w:multiLevelType w:val="hybridMultilevel"/>
    <w:tmpl w:val="E0FA60E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6DE4261"/>
    <w:multiLevelType w:val="hybridMultilevel"/>
    <w:tmpl w:val="15D4ED72"/>
    <w:lvl w:ilvl="0" w:tplc="CAAA6E32">
      <w:start w:val="3"/>
      <w:numFmt w:val="decimal"/>
      <w:lvlText w:val="%1."/>
      <w:lvlJc w:val="left"/>
      <w:pPr>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D87495"/>
    <w:multiLevelType w:val="hybridMultilevel"/>
    <w:tmpl w:val="21B22E32"/>
    <w:lvl w:ilvl="0" w:tplc="CA30180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A897CD9"/>
    <w:multiLevelType w:val="hybridMultilevel"/>
    <w:tmpl w:val="5D90C4F6"/>
    <w:lvl w:ilvl="0" w:tplc="876E00A0">
      <w:start w:val="1"/>
      <w:numFmt w:val="decimal"/>
      <w:lvlText w:val="%1."/>
      <w:lvlJc w:val="left"/>
      <w:pPr>
        <w:ind w:left="360" w:hanging="360"/>
      </w:pPr>
      <w:rPr>
        <w:rFonts w:hint="default"/>
        <w:b w:val="0"/>
        <w:color w:val="auto"/>
        <w:sz w:val="22"/>
        <w:szCs w:val="22"/>
      </w:rPr>
    </w:lvl>
    <w:lvl w:ilvl="1" w:tplc="86E8D432">
      <w:start w:val="1"/>
      <w:numFmt w:val="decimal"/>
      <w:lvlText w:val="%2)"/>
      <w:lvlJc w:val="left"/>
      <w:pPr>
        <w:ind w:left="786" w:hanging="360"/>
      </w:pPr>
      <w:rPr>
        <w:rFonts w:hint="default"/>
      </w:rPr>
    </w:lvl>
    <w:lvl w:ilvl="2" w:tplc="CDAA6E3E">
      <w:start w:val="1"/>
      <w:numFmt w:val="lowerLetter"/>
      <w:lvlText w:val="%3)"/>
      <w:lvlJc w:val="left"/>
      <w:pPr>
        <w:ind w:left="1211"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ADA1F5B"/>
    <w:multiLevelType w:val="hybridMultilevel"/>
    <w:tmpl w:val="43A2286C"/>
    <w:lvl w:ilvl="0" w:tplc="899E1D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23185A"/>
    <w:multiLevelType w:val="hybridMultilevel"/>
    <w:tmpl w:val="C85C0A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31094D"/>
    <w:multiLevelType w:val="multilevel"/>
    <w:tmpl w:val="B0C40578"/>
    <w:lvl w:ilvl="0">
      <w:start w:val="1"/>
      <w:numFmt w:val="decimal"/>
      <w:lvlText w:val="%1."/>
      <w:lvlJc w:val="left"/>
      <w:pPr>
        <w:ind w:left="360" w:hanging="360"/>
      </w:pPr>
    </w:lvl>
    <w:lvl w:ilvl="1">
      <w:start w:val="2"/>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9">
    <w:nsid w:val="3532775C"/>
    <w:multiLevelType w:val="multilevel"/>
    <w:tmpl w:val="6A88826C"/>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369376E0"/>
    <w:multiLevelType w:val="hybridMultilevel"/>
    <w:tmpl w:val="D56C097A"/>
    <w:lvl w:ilvl="0" w:tplc="EA5C5A5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39489D"/>
    <w:multiLevelType w:val="hybridMultilevel"/>
    <w:tmpl w:val="79F88C74"/>
    <w:lvl w:ilvl="0" w:tplc="2F3A24A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0DA23DD"/>
    <w:multiLevelType w:val="hybridMultilevel"/>
    <w:tmpl w:val="EF9CEAD8"/>
    <w:lvl w:ilvl="0" w:tplc="F9A6E8AA">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2CD62D2"/>
    <w:multiLevelType w:val="multilevel"/>
    <w:tmpl w:val="2EF02C7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C40751"/>
    <w:multiLevelType w:val="hybridMultilevel"/>
    <w:tmpl w:val="ACBAF990"/>
    <w:lvl w:ilvl="0" w:tplc="0415000F">
      <w:start w:val="1"/>
      <w:numFmt w:val="decimal"/>
      <w:lvlText w:val="%1."/>
      <w:lvlJc w:val="left"/>
      <w:pPr>
        <w:ind w:left="360" w:hanging="360"/>
      </w:pPr>
    </w:lvl>
    <w:lvl w:ilvl="1" w:tplc="8F3EE838">
      <w:start w:val="1"/>
      <w:numFmt w:val="decimal"/>
      <w:lvlText w:val="%2)"/>
      <w:lvlJc w:val="left"/>
      <w:pPr>
        <w:ind w:left="644" w:hanging="360"/>
      </w:pPr>
      <w:rPr>
        <w:rFonts w:hint="default"/>
      </w:rPr>
    </w:lvl>
    <w:lvl w:ilvl="2" w:tplc="AB8A6E3C">
      <w:start w:val="1"/>
      <w:numFmt w:val="lowerLetter"/>
      <w:lvlText w:val="%3)"/>
      <w:lvlJc w:val="left"/>
      <w:pPr>
        <w:ind w:left="786"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FD11BD"/>
    <w:multiLevelType w:val="hybridMultilevel"/>
    <w:tmpl w:val="82D46BFE"/>
    <w:lvl w:ilvl="0" w:tplc="5298FD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8FB7BE9"/>
    <w:multiLevelType w:val="hybridMultilevel"/>
    <w:tmpl w:val="E4A66A00"/>
    <w:lvl w:ilvl="0" w:tplc="04150017">
      <w:start w:val="1"/>
      <w:numFmt w:val="low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DC00756"/>
    <w:multiLevelType w:val="hybridMultilevel"/>
    <w:tmpl w:val="5C3A8554"/>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nsid w:val="4E4863A5"/>
    <w:multiLevelType w:val="hybridMultilevel"/>
    <w:tmpl w:val="9976DCF6"/>
    <w:lvl w:ilvl="0" w:tplc="9EAA90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EB7128B"/>
    <w:multiLevelType w:val="hybridMultilevel"/>
    <w:tmpl w:val="AF0E59A6"/>
    <w:lvl w:ilvl="0" w:tplc="688C21D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F6F0A87"/>
    <w:multiLevelType w:val="hybridMultilevel"/>
    <w:tmpl w:val="152215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4173833"/>
    <w:multiLevelType w:val="hybridMultilevel"/>
    <w:tmpl w:val="FC0AB75A"/>
    <w:lvl w:ilvl="0" w:tplc="A0600006">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4B914EB"/>
    <w:multiLevelType w:val="hybridMultilevel"/>
    <w:tmpl w:val="7BC4B5E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56C87B13"/>
    <w:multiLevelType w:val="multilevel"/>
    <w:tmpl w:val="98A2299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nsid w:val="57AC35A8"/>
    <w:multiLevelType w:val="hybridMultilevel"/>
    <w:tmpl w:val="22C43734"/>
    <w:lvl w:ilvl="0" w:tplc="0FD0E48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92B1656"/>
    <w:multiLevelType w:val="hybridMultilevel"/>
    <w:tmpl w:val="476C48E0"/>
    <w:lvl w:ilvl="0" w:tplc="1AAEDB1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9CE7D55"/>
    <w:multiLevelType w:val="hybridMultilevel"/>
    <w:tmpl w:val="37809B80"/>
    <w:lvl w:ilvl="0" w:tplc="8128536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AD2610C"/>
    <w:multiLevelType w:val="hybridMultilevel"/>
    <w:tmpl w:val="6A383CA4"/>
    <w:lvl w:ilvl="0" w:tplc="04150011">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5F2E30F5"/>
    <w:multiLevelType w:val="multilevel"/>
    <w:tmpl w:val="ED9634F0"/>
    <w:lvl w:ilvl="0">
      <w:start w:val="1"/>
      <w:numFmt w:val="decimal"/>
      <w:lvlText w:val="%1."/>
      <w:lvlJc w:val="left"/>
      <w:pPr>
        <w:ind w:left="360" w:hanging="360"/>
      </w:pPr>
    </w:lvl>
    <w:lvl w:ilvl="1">
      <w:start w:val="1"/>
      <w:numFmt w:val="decimal"/>
      <w:lvlText w:val="%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3E17BBA"/>
    <w:multiLevelType w:val="hybridMultilevel"/>
    <w:tmpl w:val="CC1E15A0"/>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646E2E83"/>
    <w:multiLevelType w:val="hybridMultilevel"/>
    <w:tmpl w:val="7BDAB8BE"/>
    <w:lvl w:ilvl="0" w:tplc="5770E7D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4E569C6"/>
    <w:multiLevelType w:val="hybridMultilevel"/>
    <w:tmpl w:val="9DBA65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5B10402"/>
    <w:multiLevelType w:val="multilevel"/>
    <w:tmpl w:val="80D6237E"/>
    <w:lvl w:ilvl="0">
      <w:start w:val="1"/>
      <w:numFmt w:val="decimal"/>
      <w:lvlText w:val="%1."/>
      <w:lvlJc w:val="left"/>
      <w:pPr>
        <w:ind w:left="360" w:hanging="360"/>
      </w:pPr>
    </w:lvl>
    <w:lvl w:ilvl="1">
      <w:start w:val="1"/>
      <w:numFmt w:val="decimal"/>
      <w:lvlText w:val="%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65F2814"/>
    <w:multiLevelType w:val="hybridMultilevel"/>
    <w:tmpl w:val="3CD04770"/>
    <w:lvl w:ilvl="0" w:tplc="43C40FEC">
      <w:start w:val="1"/>
      <w:numFmt w:val="decimal"/>
      <w:lvlText w:val="%1)"/>
      <w:lvlJc w:val="left"/>
      <w:pPr>
        <w:ind w:left="720" w:hanging="360"/>
      </w:pPr>
      <w:rPr>
        <w:rFonts w:eastAsia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7086660"/>
    <w:multiLevelType w:val="hybridMultilevel"/>
    <w:tmpl w:val="8730B85E"/>
    <w:lvl w:ilvl="0" w:tplc="88B8726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690662C3"/>
    <w:multiLevelType w:val="hybridMultilevel"/>
    <w:tmpl w:val="10D8A4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692B6296"/>
    <w:multiLevelType w:val="hybridMultilevel"/>
    <w:tmpl w:val="DE4CA656"/>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7">
    <w:nsid w:val="6A1A3729"/>
    <w:multiLevelType w:val="hybridMultilevel"/>
    <w:tmpl w:val="3D0C50C6"/>
    <w:lvl w:ilvl="0" w:tplc="5896EC2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6A377B6D"/>
    <w:multiLevelType w:val="hybridMultilevel"/>
    <w:tmpl w:val="EA0A34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6CDB5DEF"/>
    <w:multiLevelType w:val="hybridMultilevel"/>
    <w:tmpl w:val="E9E242D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DA5106B"/>
    <w:multiLevelType w:val="hybridMultilevel"/>
    <w:tmpl w:val="40CE8F5E"/>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1">
    <w:nsid w:val="6E4E6EEA"/>
    <w:multiLevelType w:val="hybridMultilevel"/>
    <w:tmpl w:val="87B2437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E840044"/>
    <w:multiLevelType w:val="hybridMultilevel"/>
    <w:tmpl w:val="B3ECDD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EA043FA"/>
    <w:multiLevelType w:val="hybridMultilevel"/>
    <w:tmpl w:val="02BE778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F1D0517"/>
    <w:multiLevelType w:val="hybridMultilevel"/>
    <w:tmpl w:val="EDF8FD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F8B04D3"/>
    <w:multiLevelType w:val="hybridMultilevel"/>
    <w:tmpl w:val="A1D03A1C"/>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56">
    <w:nsid w:val="70C91B1B"/>
    <w:multiLevelType w:val="multilevel"/>
    <w:tmpl w:val="434E882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7">
    <w:nsid w:val="77681C56"/>
    <w:multiLevelType w:val="hybridMultilevel"/>
    <w:tmpl w:val="829898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7B182418"/>
    <w:multiLevelType w:val="multilevel"/>
    <w:tmpl w:val="1184359A"/>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59">
    <w:nsid w:val="7BF94B1B"/>
    <w:multiLevelType w:val="hybridMultilevel"/>
    <w:tmpl w:val="2AA8D4A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nsid w:val="7C580BC7"/>
    <w:multiLevelType w:val="hybridMultilevel"/>
    <w:tmpl w:val="000AC3E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nsid w:val="7CE478E4"/>
    <w:multiLevelType w:val="hybridMultilevel"/>
    <w:tmpl w:val="D61CA282"/>
    <w:lvl w:ilvl="0" w:tplc="CDE2CD84">
      <w:start w:val="1"/>
      <w:numFmt w:val="lowerLetter"/>
      <w:lvlText w:val="%1)"/>
      <w:lvlJc w:val="left"/>
      <w:pPr>
        <w:ind w:left="928" w:hanging="360"/>
      </w:pPr>
      <w:rPr>
        <w:rFonts w:ascii="Times New Roman" w:hAnsi="Times New Roman" w:cs="Times New Roman" w:hint="default"/>
        <w:b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48"/>
  </w:num>
  <w:num w:numId="2">
    <w:abstractNumId w:val="19"/>
  </w:num>
  <w:num w:numId="3">
    <w:abstractNumId w:val="10"/>
  </w:num>
  <w:num w:numId="4">
    <w:abstractNumId w:val="53"/>
  </w:num>
  <w:num w:numId="5">
    <w:abstractNumId w:val="9"/>
  </w:num>
  <w:num w:numId="6">
    <w:abstractNumId w:val="30"/>
  </w:num>
  <w:num w:numId="7">
    <w:abstractNumId w:val="24"/>
  </w:num>
  <w:num w:numId="8">
    <w:abstractNumId w:val="42"/>
  </w:num>
  <w:num w:numId="9">
    <w:abstractNumId w:val="46"/>
  </w:num>
  <w:num w:numId="10">
    <w:abstractNumId w:val="8"/>
  </w:num>
  <w:num w:numId="11">
    <w:abstractNumId w:val="14"/>
  </w:num>
  <w:num w:numId="12">
    <w:abstractNumId w:val="36"/>
  </w:num>
  <w:num w:numId="13">
    <w:abstractNumId w:val="38"/>
  </w:num>
  <w:num w:numId="14">
    <w:abstractNumId w:val="6"/>
  </w:num>
  <w:num w:numId="15">
    <w:abstractNumId w:val="29"/>
  </w:num>
  <w:num w:numId="16">
    <w:abstractNumId w:val="59"/>
  </w:num>
  <w:num w:numId="17">
    <w:abstractNumId w:val="41"/>
  </w:num>
  <w:num w:numId="18">
    <w:abstractNumId w:val="15"/>
  </w:num>
  <w:num w:numId="19">
    <w:abstractNumId w:val="18"/>
  </w:num>
  <w:num w:numId="20">
    <w:abstractNumId w:val="54"/>
  </w:num>
  <w:num w:numId="21">
    <w:abstractNumId w:val="4"/>
  </w:num>
  <w:num w:numId="22">
    <w:abstractNumId w:val="51"/>
  </w:num>
  <w:num w:numId="23">
    <w:abstractNumId w:val="37"/>
  </w:num>
  <w:num w:numId="24">
    <w:abstractNumId w:val="61"/>
  </w:num>
  <w:num w:numId="25">
    <w:abstractNumId w:val="2"/>
  </w:num>
  <w:num w:numId="26">
    <w:abstractNumId w:val="58"/>
  </w:num>
  <w:num w:numId="27">
    <w:abstractNumId w:val="23"/>
  </w:num>
  <w:num w:numId="28">
    <w:abstractNumId w:val="12"/>
  </w:num>
  <w:num w:numId="29">
    <w:abstractNumId w:val="13"/>
  </w:num>
  <w:num w:numId="30">
    <w:abstractNumId w:val="28"/>
  </w:num>
  <w:num w:numId="31">
    <w:abstractNumId w:val="27"/>
  </w:num>
  <w:num w:numId="32">
    <w:abstractNumId w:val="26"/>
  </w:num>
  <w:num w:numId="33">
    <w:abstractNumId w:val="3"/>
  </w:num>
  <w:num w:numId="34">
    <w:abstractNumId w:val="1"/>
  </w:num>
  <w:num w:numId="35">
    <w:abstractNumId w:val="49"/>
  </w:num>
  <w:num w:numId="36">
    <w:abstractNumId w:val="17"/>
  </w:num>
  <w:num w:numId="37">
    <w:abstractNumId w:val="45"/>
  </w:num>
  <w:num w:numId="38">
    <w:abstractNumId w:val="40"/>
  </w:num>
  <w:num w:numId="39">
    <w:abstractNumId w:val="47"/>
  </w:num>
  <w:num w:numId="40">
    <w:abstractNumId w:val="44"/>
  </w:num>
  <w:num w:numId="41">
    <w:abstractNumId w:val="25"/>
  </w:num>
  <w:num w:numId="42">
    <w:abstractNumId w:val="34"/>
  </w:num>
  <w:num w:numId="43">
    <w:abstractNumId w:val="52"/>
  </w:num>
  <w:num w:numId="44">
    <w:abstractNumId w:val="16"/>
  </w:num>
  <w:num w:numId="45">
    <w:abstractNumId w:val="50"/>
  </w:num>
  <w:num w:numId="46">
    <w:abstractNumId w:val="0"/>
  </w:num>
  <w:num w:numId="47">
    <w:abstractNumId w:val="20"/>
  </w:num>
  <w:num w:numId="48">
    <w:abstractNumId w:val="39"/>
  </w:num>
  <w:num w:numId="49">
    <w:abstractNumId w:val="35"/>
  </w:num>
  <w:num w:numId="50">
    <w:abstractNumId w:val="57"/>
  </w:num>
  <w:num w:numId="51">
    <w:abstractNumId w:val="60"/>
  </w:num>
  <w:num w:numId="52">
    <w:abstractNumId w:val="21"/>
  </w:num>
  <w:num w:numId="53">
    <w:abstractNumId w:val="5"/>
  </w:num>
  <w:num w:numId="54">
    <w:abstractNumId w:val="32"/>
  </w:num>
  <w:num w:numId="55">
    <w:abstractNumId w:val="55"/>
  </w:num>
  <w:num w:numId="56">
    <w:abstractNumId w:val="31"/>
  </w:num>
  <w:num w:numId="57">
    <w:abstractNumId w:val="7"/>
  </w:num>
  <w:num w:numId="58">
    <w:abstractNumId w:val="43"/>
  </w:num>
  <w:num w:numId="59">
    <w:abstractNumId w:val="22"/>
  </w:num>
  <w:num w:numId="60">
    <w:abstractNumId w:val="11"/>
  </w:num>
  <w:num w:numId="61">
    <w:abstractNumId w:val="33"/>
  </w:num>
  <w:num w:numId="62">
    <w:abstractNumId w:val="56"/>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E10282"/>
    <w:rsid w:val="00045326"/>
    <w:rsid w:val="000A2111"/>
    <w:rsid w:val="000A3774"/>
    <w:rsid w:val="000A5048"/>
    <w:rsid w:val="000B4D96"/>
    <w:rsid w:val="000B5FF1"/>
    <w:rsid w:val="000B6348"/>
    <w:rsid w:val="000C0FDF"/>
    <w:rsid w:val="000C64D7"/>
    <w:rsid w:val="000D0ECE"/>
    <w:rsid w:val="000D3750"/>
    <w:rsid w:val="000D3E77"/>
    <w:rsid w:val="000F2A09"/>
    <w:rsid w:val="0010565F"/>
    <w:rsid w:val="00105ADF"/>
    <w:rsid w:val="001158A5"/>
    <w:rsid w:val="00130C8E"/>
    <w:rsid w:val="0014570F"/>
    <w:rsid w:val="00163A61"/>
    <w:rsid w:val="00165384"/>
    <w:rsid w:val="001746A7"/>
    <w:rsid w:val="00192D4D"/>
    <w:rsid w:val="001973FD"/>
    <w:rsid w:val="001A5031"/>
    <w:rsid w:val="001C773C"/>
    <w:rsid w:val="001D13B6"/>
    <w:rsid w:val="001E4881"/>
    <w:rsid w:val="001F68DE"/>
    <w:rsid w:val="00200604"/>
    <w:rsid w:val="002114C3"/>
    <w:rsid w:val="00214060"/>
    <w:rsid w:val="002211A9"/>
    <w:rsid w:val="00241885"/>
    <w:rsid w:val="0026091A"/>
    <w:rsid w:val="00273898"/>
    <w:rsid w:val="0027576E"/>
    <w:rsid w:val="002846EE"/>
    <w:rsid w:val="002B6EF1"/>
    <w:rsid w:val="002D4050"/>
    <w:rsid w:val="002E0CA5"/>
    <w:rsid w:val="002E31FA"/>
    <w:rsid w:val="002E3B15"/>
    <w:rsid w:val="002F1B5F"/>
    <w:rsid w:val="002F6AB0"/>
    <w:rsid w:val="00316FA4"/>
    <w:rsid w:val="003217F0"/>
    <w:rsid w:val="00324CBB"/>
    <w:rsid w:val="00326B81"/>
    <w:rsid w:val="00337F5B"/>
    <w:rsid w:val="00350E09"/>
    <w:rsid w:val="00352A4E"/>
    <w:rsid w:val="003557D6"/>
    <w:rsid w:val="00364B97"/>
    <w:rsid w:val="00365F6C"/>
    <w:rsid w:val="0037275F"/>
    <w:rsid w:val="00375465"/>
    <w:rsid w:val="003779F1"/>
    <w:rsid w:val="003829FE"/>
    <w:rsid w:val="00385FD0"/>
    <w:rsid w:val="003A5DB8"/>
    <w:rsid w:val="003B10F5"/>
    <w:rsid w:val="003D22E3"/>
    <w:rsid w:val="003E14F9"/>
    <w:rsid w:val="003E4894"/>
    <w:rsid w:val="003F1A7A"/>
    <w:rsid w:val="004039DA"/>
    <w:rsid w:val="0041219E"/>
    <w:rsid w:val="004170B8"/>
    <w:rsid w:val="0042323C"/>
    <w:rsid w:val="00427BF9"/>
    <w:rsid w:val="004330C0"/>
    <w:rsid w:val="00435429"/>
    <w:rsid w:val="0045594E"/>
    <w:rsid w:val="00460E2B"/>
    <w:rsid w:val="00485AE3"/>
    <w:rsid w:val="00495C8E"/>
    <w:rsid w:val="00495DB8"/>
    <w:rsid w:val="004960D6"/>
    <w:rsid w:val="004B4499"/>
    <w:rsid w:val="004C1DA3"/>
    <w:rsid w:val="004C3428"/>
    <w:rsid w:val="004C61B3"/>
    <w:rsid w:val="004E41B2"/>
    <w:rsid w:val="004F1E5C"/>
    <w:rsid w:val="0050097D"/>
    <w:rsid w:val="00503D2B"/>
    <w:rsid w:val="00513D36"/>
    <w:rsid w:val="005164BE"/>
    <w:rsid w:val="00521724"/>
    <w:rsid w:val="00524DB8"/>
    <w:rsid w:val="00527977"/>
    <w:rsid w:val="00537B5A"/>
    <w:rsid w:val="0055110C"/>
    <w:rsid w:val="00552632"/>
    <w:rsid w:val="00561418"/>
    <w:rsid w:val="00561B5C"/>
    <w:rsid w:val="00563C68"/>
    <w:rsid w:val="0056579C"/>
    <w:rsid w:val="00567520"/>
    <w:rsid w:val="00580118"/>
    <w:rsid w:val="005A110A"/>
    <w:rsid w:val="005A1930"/>
    <w:rsid w:val="005B1EC7"/>
    <w:rsid w:val="005B34DA"/>
    <w:rsid w:val="005B652E"/>
    <w:rsid w:val="005C3EC2"/>
    <w:rsid w:val="005D3FFE"/>
    <w:rsid w:val="005E25AD"/>
    <w:rsid w:val="00610333"/>
    <w:rsid w:val="006125F1"/>
    <w:rsid w:val="006129FD"/>
    <w:rsid w:val="00616752"/>
    <w:rsid w:val="00620EE4"/>
    <w:rsid w:val="00621BD8"/>
    <w:rsid w:val="0063274F"/>
    <w:rsid w:val="0063713A"/>
    <w:rsid w:val="006418EF"/>
    <w:rsid w:val="006456D7"/>
    <w:rsid w:val="00646A42"/>
    <w:rsid w:val="00647343"/>
    <w:rsid w:val="0065334F"/>
    <w:rsid w:val="00660E94"/>
    <w:rsid w:val="006673BA"/>
    <w:rsid w:val="0067787D"/>
    <w:rsid w:val="0068046C"/>
    <w:rsid w:val="00683CDD"/>
    <w:rsid w:val="00697BC6"/>
    <w:rsid w:val="006B5F19"/>
    <w:rsid w:val="006C1285"/>
    <w:rsid w:val="006C44BB"/>
    <w:rsid w:val="006F120F"/>
    <w:rsid w:val="00700728"/>
    <w:rsid w:val="007123DA"/>
    <w:rsid w:val="00717725"/>
    <w:rsid w:val="00734DD8"/>
    <w:rsid w:val="0074059F"/>
    <w:rsid w:val="00750B99"/>
    <w:rsid w:val="00766C18"/>
    <w:rsid w:val="0077420E"/>
    <w:rsid w:val="00774E25"/>
    <w:rsid w:val="007831F4"/>
    <w:rsid w:val="00794961"/>
    <w:rsid w:val="007A094D"/>
    <w:rsid w:val="007A1836"/>
    <w:rsid w:val="007C64A5"/>
    <w:rsid w:val="007E7B92"/>
    <w:rsid w:val="007F7146"/>
    <w:rsid w:val="00810AD6"/>
    <w:rsid w:val="00811820"/>
    <w:rsid w:val="00816035"/>
    <w:rsid w:val="00823D07"/>
    <w:rsid w:val="00825F73"/>
    <w:rsid w:val="008265D6"/>
    <w:rsid w:val="00834F2B"/>
    <w:rsid w:val="00844A5E"/>
    <w:rsid w:val="00846317"/>
    <w:rsid w:val="00846CF4"/>
    <w:rsid w:val="008478BD"/>
    <w:rsid w:val="0085080B"/>
    <w:rsid w:val="00861356"/>
    <w:rsid w:val="00861A3E"/>
    <w:rsid w:val="00866C5D"/>
    <w:rsid w:val="0087124D"/>
    <w:rsid w:val="00881964"/>
    <w:rsid w:val="00883A32"/>
    <w:rsid w:val="00884346"/>
    <w:rsid w:val="00890741"/>
    <w:rsid w:val="008947EE"/>
    <w:rsid w:val="00894C9B"/>
    <w:rsid w:val="0089543C"/>
    <w:rsid w:val="008B5A39"/>
    <w:rsid w:val="008C07E1"/>
    <w:rsid w:val="008E7374"/>
    <w:rsid w:val="008F3302"/>
    <w:rsid w:val="0090032D"/>
    <w:rsid w:val="009027FE"/>
    <w:rsid w:val="00907B1C"/>
    <w:rsid w:val="00907EF7"/>
    <w:rsid w:val="0091675F"/>
    <w:rsid w:val="0093049E"/>
    <w:rsid w:val="0094218A"/>
    <w:rsid w:val="00942FA1"/>
    <w:rsid w:val="00947FEB"/>
    <w:rsid w:val="00952ECA"/>
    <w:rsid w:val="00954F99"/>
    <w:rsid w:val="00992A99"/>
    <w:rsid w:val="00997F26"/>
    <w:rsid w:val="009B3B87"/>
    <w:rsid w:val="009C04C0"/>
    <w:rsid w:val="009D2C24"/>
    <w:rsid w:val="00A05D28"/>
    <w:rsid w:val="00A12DA3"/>
    <w:rsid w:val="00A145F9"/>
    <w:rsid w:val="00A20144"/>
    <w:rsid w:val="00A23757"/>
    <w:rsid w:val="00A2404E"/>
    <w:rsid w:val="00A30B09"/>
    <w:rsid w:val="00A35BB1"/>
    <w:rsid w:val="00A43A0E"/>
    <w:rsid w:val="00A53162"/>
    <w:rsid w:val="00A55691"/>
    <w:rsid w:val="00A56C0F"/>
    <w:rsid w:val="00A61B8E"/>
    <w:rsid w:val="00A73CA2"/>
    <w:rsid w:val="00A813D7"/>
    <w:rsid w:val="00A82022"/>
    <w:rsid w:val="00A820E5"/>
    <w:rsid w:val="00AA58B7"/>
    <w:rsid w:val="00AA67B0"/>
    <w:rsid w:val="00AA6930"/>
    <w:rsid w:val="00AB2D36"/>
    <w:rsid w:val="00AC37B2"/>
    <w:rsid w:val="00AC58B0"/>
    <w:rsid w:val="00AE4E07"/>
    <w:rsid w:val="00AF491B"/>
    <w:rsid w:val="00B01CD2"/>
    <w:rsid w:val="00B07218"/>
    <w:rsid w:val="00B12B68"/>
    <w:rsid w:val="00B36A51"/>
    <w:rsid w:val="00B51DB6"/>
    <w:rsid w:val="00B5340B"/>
    <w:rsid w:val="00B55333"/>
    <w:rsid w:val="00B666AE"/>
    <w:rsid w:val="00B7290A"/>
    <w:rsid w:val="00B73037"/>
    <w:rsid w:val="00B82E71"/>
    <w:rsid w:val="00B83015"/>
    <w:rsid w:val="00B87399"/>
    <w:rsid w:val="00B953CA"/>
    <w:rsid w:val="00BB12FD"/>
    <w:rsid w:val="00BB1A58"/>
    <w:rsid w:val="00BC215E"/>
    <w:rsid w:val="00BC7B4D"/>
    <w:rsid w:val="00BE3CB5"/>
    <w:rsid w:val="00C02C49"/>
    <w:rsid w:val="00C07094"/>
    <w:rsid w:val="00C211EB"/>
    <w:rsid w:val="00C327F7"/>
    <w:rsid w:val="00C43760"/>
    <w:rsid w:val="00C44773"/>
    <w:rsid w:val="00C5204F"/>
    <w:rsid w:val="00C53FBB"/>
    <w:rsid w:val="00C543C4"/>
    <w:rsid w:val="00C56A5F"/>
    <w:rsid w:val="00C636AC"/>
    <w:rsid w:val="00C8189D"/>
    <w:rsid w:val="00C85E1C"/>
    <w:rsid w:val="00C86242"/>
    <w:rsid w:val="00C92B4A"/>
    <w:rsid w:val="00CA2847"/>
    <w:rsid w:val="00CC0146"/>
    <w:rsid w:val="00CD2E2C"/>
    <w:rsid w:val="00CD6210"/>
    <w:rsid w:val="00CE5375"/>
    <w:rsid w:val="00D011AF"/>
    <w:rsid w:val="00D0133A"/>
    <w:rsid w:val="00D3032F"/>
    <w:rsid w:val="00D331C4"/>
    <w:rsid w:val="00D33269"/>
    <w:rsid w:val="00D47401"/>
    <w:rsid w:val="00D53F29"/>
    <w:rsid w:val="00D60FC0"/>
    <w:rsid w:val="00D62395"/>
    <w:rsid w:val="00D7340C"/>
    <w:rsid w:val="00D73A0F"/>
    <w:rsid w:val="00D921A4"/>
    <w:rsid w:val="00D93A4A"/>
    <w:rsid w:val="00DA3CDD"/>
    <w:rsid w:val="00DA5282"/>
    <w:rsid w:val="00DB4810"/>
    <w:rsid w:val="00DC3DDA"/>
    <w:rsid w:val="00DE2E1D"/>
    <w:rsid w:val="00DE5A88"/>
    <w:rsid w:val="00DF0FB9"/>
    <w:rsid w:val="00DF1F4C"/>
    <w:rsid w:val="00E00A81"/>
    <w:rsid w:val="00E00DCC"/>
    <w:rsid w:val="00E0119D"/>
    <w:rsid w:val="00E0668E"/>
    <w:rsid w:val="00E06D32"/>
    <w:rsid w:val="00E10282"/>
    <w:rsid w:val="00E1238C"/>
    <w:rsid w:val="00E133BA"/>
    <w:rsid w:val="00E32826"/>
    <w:rsid w:val="00E3527D"/>
    <w:rsid w:val="00E553C1"/>
    <w:rsid w:val="00E72A05"/>
    <w:rsid w:val="00E75AE9"/>
    <w:rsid w:val="00E84C42"/>
    <w:rsid w:val="00E95CA1"/>
    <w:rsid w:val="00E96424"/>
    <w:rsid w:val="00EB0868"/>
    <w:rsid w:val="00ED070D"/>
    <w:rsid w:val="00ED284A"/>
    <w:rsid w:val="00ED5F61"/>
    <w:rsid w:val="00EE4083"/>
    <w:rsid w:val="00EF55D2"/>
    <w:rsid w:val="00F02D1A"/>
    <w:rsid w:val="00F122B5"/>
    <w:rsid w:val="00F26BDB"/>
    <w:rsid w:val="00F42787"/>
    <w:rsid w:val="00F754F6"/>
    <w:rsid w:val="00F77FAE"/>
    <w:rsid w:val="00F92FC0"/>
    <w:rsid w:val="00FA393C"/>
    <w:rsid w:val="00FA4FB4"/>
    <w:rsid w:val="00FB3A98"/>
    <w:rsid w:val="00FB4D33"/>
    <w:rsid w:val="00FC5AF6"/>
    <w:rsid w:val="00FD2261"/>
    <w:rsid w:val="00FD3A09"/>
    <w:rsid w:val="00FE076B"/>
    <w:rsid w:val="00FE48D4"/>
    <w:rsid w:val="00FE5A0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4" type="connector" idref="#_x0000_s1030"/>
        <o:r id="V:Rule5" type="connector" idref="#_x0000_s1032"/>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13D7"/>
    <w:pPr>
      <w:spacing w:after="0" w:line="240" w:lineRule="auto"/>
    </w:pPr>
    <w:rPr>
      <w:rFonts w:ascii="Times New Roman" w:hAnsi="Times New Roman"/>
      <w:sz w:val="20"/>
      <w:szCs w:val="20"/>
      <w:lang w:eastAsia="pl-PL"/>
    </w:rPr>
  </w:style>
  <w:style w:type="paragraph" w:styleId="Nagwek1">
    <w:name w:val="heading 1"/>
    <w:aliases w:val="Title 1,NAGŁÓWEK 1,title1,Title 1 Znak"/>
    <w:basedOn w:val="Normalny"/>
    <w:next w:val="Normalny"/>
    <w:link w:val="Nagwek1Znak"/>
    <w:qFormat/>
    <w:rsid w:val="00A813D7"/>
    <w:pPr>
      <w:keepNext/>
      <w:pageBreakBefore/>
      <w:tabs>
        <w:tab w:val="num" w:pos="432"/>
      </w:tabs>
      <w:spacing w:before="120" w:after="240" w:line="360" w:lineRule="auto"/>
      <w:ind w:left="432" w:hanging="432"/>
      <w:outlineLvl w:val="0"/>
    </w:pPr>
    <w:rPr>
      <w:rFonts w:ascii="Arial" w:eastAsia="Times New Roman" w:hAnsi="Arial" w:cs="Times New Roman"/>
      <w:b/>
      <w:caps/>
      <w:kern w:val="28"/>
      <w:sz w:val="24"/>
      <w:u w:val="single"/>
    </w:rPr>
  </w:style>
  <w:style w:type="paragraph" w:styleId="Nagwek2">
    <w:name w:val="heading 2"/>
    <w:basedOn w:val="Normalny"/>
    <w:next w:val="Normalny"/>
    <w:link w:val="Nagwek2Znak"/>
    <w:qFormat/>
    <w:rsid w:val="00A813D7"/>
    <w:pPr>
      <w:keepNext/>
      <w:jc w:val="both"/>
      <w:outlineLvl w:val="1"/>
    </w:pPr>
    <w:rPr>
      <w:rFonts w:ascii="Arial" w:eastAsia="Times New Roman" w:hAnsi="Arial" w:cs="Times New Roman"/>
      <w:b/>
      <w:sz w:val="22"/>
    </w:rPr>
  </w:style>
  <w:style w:type="paragraph" w:styleId="Nagwek3">
    <w:name w:val="heading 3"/>
    <w:basedOn w:val="Normalny"/>
    <w:next w:val="Normalny"/>
    <w:link w:val="Nagwek3Znak"/>
    <w:uiPriority w:val="99"/>
    <w:unhideWhenUsed/>
    <w:qFormat/>
    <w:rsid w:val="00A813D7"/>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nhideWhenUsed/>
    <w:qFormat/>
    <w:rsid w:val="00A813D7"/>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qFormat/>
    <w:rsid w:val="00A813D7"/>
    <w:pPr>
      <w:keepNext/>
      <w:tabs>
        <w:tab w:val="num" w:pos="1859"/>
      </w:tabs>
      <w:spacing w:before="160" w:after="120"/>
      <w:ind w:left="1859" w:hanging="1008"/>
      <w:outlineLvl w:val="4"/>
    </w:pPr>
    <w:rPr>
      <w:rFonts w:ascii="Arial" w:eastAsia="Times New Roman" w:hAnsi="Arial" w:cs="Times New Roman"/>
      <w:lang w:eastAsia="ar-SA"/>
    </w:rPr>
  </w:style>
  <w:style w:type="paragraph" w:styleId="Nagwek6">
    <w:name w:val="heading 6"/>
    <w:aliases w:val="Nagłówek 6 Tabela"/>
    <w:basedOn w:val="Normalny"/>
    <w:next w:val="Normalny"/>
    <w:link w:val="Nagwek6Znak"/>
    <w:uiPriority w:val="99"/>
    <w:qFormat/>
    <w:rsid w:val="00A813D7"/>
    <w:pPr>
      <w:tabs>
        <w:tab w:val="num" w:pos="1152"/>
      </w:tabs>
      <w:spacing w:before="240" w:after="60"/>
      <w:ind w:left="1152" w:hanging="1152"/>
      <w:outlineLvl w:val="5"/>
    </w:pPr>
    <w:rPr>
      <w:rFonts w:ascii="Arial" w:eastAsia="Times New Roman" w:hAnsi="Arial" w:cs="Times New Roman"/>
      <w:i/>
      <w:sz w:val="22"/>
      <w:szCs w:val="24"/>
      <w:lang w:eastAsia="ar-SA"/>
    </w:rPr>
  </w:style>
  <w:style w:type="paragraph" w:styleId="Nagwek7">
    <w:name w:val="heading 7"/>
    <w:basedOn w:val="Normalny"/>
    <w:next w:val="Normalny"/>
    <w:link w:val="Nagwek7Znak"/>
    <w:uiPriority w:val="99"/>
    <w:qFormat/>
    <w:rsid w:val="00A813D7"/>
    <w:pPr>
      <w:tabs>
        <w:tab w:val="num" w:pos="1296"/>
      </w:tabs>
      <w:spacing w:before="240" w:after="60"/>
      <w:ind w:left="1296" w:hanging="1296"/>
      <w:outlineLvl w:val="6"/>
    </w:pPr>
    <w:rPr>
      <w:rFonts w:eastAsia="Times New Roman" w:cs="Times New Roman"/>
      <w:sz w:val="24"/>
    </w:rPr>
  </w:style>
  <w:style w:type="paragraph" w:styleId="Nagwek8">
    <w:name w:val="heading 8"/>
    <w:basedOn w:val="Normalny"/>
    <w:next w:val="Normalny"/>
    <w:link w:val="Nagwek8Znak"/>
    <w:uiPriority w:val="99"/>
    <w:qFormat/>
    <w:rsid w:val="00A813D7"/>
    <w:pPr>
      <w:tabs>
        <w:tab w:val="num" w:pos="1440"/>
      </w:tabs>
      <w:spacing w:before="240" w:after="60"/>
      <w:ind w:left="1440" w:hanging="1440"/>
      <w:outlineLvl w:val="7"/>
    </w:pPr>
    <w:rPr>
      <w:rFonts w:eastAsia="Times New Roman" w:cs="Times New Roman"/>
      <w:i/>
      <w:sz w:val="24"/>
    </w:rPr>
  </w:style>
  <w:style w:type="paragraph" w:styleId="Nagwek9">
    <w:name w:val="heading 9"/>
    <w:basedOn w:val="Normalny"/>
    <w:next w:val="Normalny"/>
    <w:link w:val="Nagwek9Znak"/>
    <w:uiPriority w:val="99"/>
    <w:qFormat/>
    <w:rsid w:val="00A813D7"/>
    <w:pPr>
      <w:tabs>
        <w:tab w:val="num" w:pos="1584"/>
      </w:tabs>
      <w:spacing w:before="240" w:after="60"/>
      <w:ind w:left="1584" w:hanging="1584"/>
      <w:outlineLvl w:val="8"/>
    </w:pPr>
    <w:rPr>
      <w:rFonts w:eastAsia="Times New Roman" w:cs="Times New Roman"/>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aliases w:val="Normal"/>
    <w:qFormat/>
    <w:rsid w:val="00A813D7"/>
    <w:pPr>
      <w:spacing w:after="0" w:line="240" w:lineRule="auto"/>
    </w:pPr>
    <w:rPr>
      <w:rFonts w:ascii="Calibri" w:eastAsia="Times New Roman" w:hAnsi="Calibri" w:cs="Calibri"/>
    </w:rPr>
  </w:style>
  <w:style w:type="paragraph" w:customStyle="1" w:styleId="AtekstROOS">
    <w:name w:val="A_tekst ROOS"/>
    <w:basedOn w:val="Normalny"/>
    <w:next w:val="Normalny"/>
    <w:link w:val="AtekstROOSZnak"/>
    <w:uiPriority w:val="99"/>
    <w:qFormat/>
    <w:rsid w:val="00A813D7"/>
    <w:pPr>
      <w:tabs>
        <w:tab w:val="left" w:pos="284"/>
        <w:tab w:val="num" w:pos="360"/>
      </w:tabs>
      <w:spacing w:before="100" w:beforeAutospacing="1" w:after="100" w:afterAutospacing="1"/>
      <w:ind w:firstLine="284"/>
      <w:jc w:val="both"/>
    </w:pPr>
    <w:rPr>
      <w:rFonts w:ascii="Arial" w:eastAsia="Times New Roman" w:hAnsi="Arial" w:cs="Times New Roman"/>
      <w:szCs w:val="24"/>
    </w:rPr>
  </w:style>
  <w:style w:type="character" w:customStyle="1" w:styleId="AtekstROOSZnak">
    <w:name w:val="A_tekst ROOS Znak"/>
    <w:link w:val="AtekstROOS"/>
    <w:uiPriority w:val="99"/>
    <w:rsid w:val="00A813D7"/>
    <w:rPr>
      <w:rFonts w:ascii="Arial" w:eastAsia="Times New Roman" w:hAnsi="Arial" w:cs="Times New Roman"/>
      <w:sz w:val="20"/>
      <w:szCs w:val="24"/>
      <w:lang w:eastAsia="pl-PL"/>
    </w:rPr>
  </w:style>
  <w:style w:type="paragraph" w:customStyle="1" w:styleId="1wyliczenieROOS">
    <w:name w:val="1_wyliczenie _ROOS"/>
    <w:basedOn w:val="Normalny"/>
    <w:link w:val="1wyliczenieROOSZnak"/>
    <w:qFormat/>
    <w:rsid w:val="00A813D7"/>
    <w:pPr>
      <w:widowControl w:val="0"/>
      <w:ind w:left="786" w:hanging="360"/>
    </w:pPr>
    <w:rPr>
      <w:rFonts w:ascii="Arial" w:eastAsia="Lucida Sans Unicode" w:hAnsi="Arial" w:cs="Times New Roman"/>
      <w:szCs w:val="16"/>
      <w:lang w:eastAsia="ar-SA"/>
    </w:rPr>
  </w:style>
  <w:style w:type="character" w:customStyle="1" w:styleId="1wyliczenieROOSZnak">
    <w:name w:val="1_wyliczenie _ROOS Znak"/>
    <w:link w:val="1wyliczenieROOS"/>
    <w:rsid w:val="00A813D7"/>
    <w:rPr>
      <w:rFonts w:ascii="Arial" w:eastAsia="Lucida Sans Unicode" w:hAnsi="Arial" w:cs="Times New Roman"/>
      <w:sz w:val="20"/>
      <w:szCs w:val="16"/>
      <w:lang w:eastAsia="ar-SA"/>
    </w:rPr>
  </w:style>
  <w:style w:type="paragraph" w:customStyle="1" w:styleId="AtabelaROOS">
    <w:name w:val="A_tabela_ROOS"/>
    <w:basedOn w:val="Normalny"/>
    <w:link w:val="AtabelaROOSZnak"/>
    <w:qFormat/>
    <w:rsid w:val="00A813D7"/>
    <w:pPr>
      <w:tabs>
        <w:tab w:val="left" w:pos="284"/>
      </w:tabs>
      <w:spacing w:beforeAutospacing="1" w:afterAutospacing="1"/>
      <w:jc w:val="center"/>
    </w:pPr>
    <w:rPr>
      <w:rFonts w:ascii="Arial" w:eastAsia="Times New Roman" w:hAnsi="Arial" w:cs="Times New Roman"/>
      <w:iCs/>
      <w:sz w:val="18"/>
      <w:szCs w:val="24"/>
    </w:rPr>
  </w:style>
  <w:style w:type="character" w:customStyle="1" w:styleId="AtabelaROOSZnak">
    <w:name w:val="A_tabela_ROOS Znak"/>
    <w:link w:val="AtabelaROOS"/>
    <w:rsid w:val="00A813D7"/>
    <w:rPr>
      <w:rFonts w:ascii="Arial" w:eastAsia="Times New Roman" w:hAnsi="Arial" w:cs="Times New Roman"/>
      <w:iCs/>
      <w:sz w:val="18"/>
      <w:szCs w:val="24"/>
      <w:lang w:eastAsia="pl-PL"/>
    </w:rPr>
  </w:style>
  <w:style w:type="paragraph" w:customStyle="1" w:styleId="Standard">
    <w:name w:val="Standard"/>
    <w:uiPriority w:val="99"/>
    <w:qFormat/>
    <w:rsid w:val="00A813D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Nagwek1Znak">
    <w:name w:val="Nagłówek 1 Znak"/>
    <w:aliases w:val="Title 1 Znak1,NAGŁÓWEK 1 Znak,title1 Znak,Title 1 Znak Znak"/>
    <w:basedOn w:val="Domylnaczcionkaakapitu"/>
    <w:link w:val="Nagwek1"/>
    <w:rsid w:val="00A813D7"/>
    <w:rPr>
      <w:rFonts w:ascii="Arial" w:eastAsia="Times New Roman" w:hAnsi="Arial" w:cs="Times New Roman"/>
      <w:b/>
      <w:caps/>
      <w:kern w:val="28"/>
      <w:sz w:val="24"/>
      <w:szCs w:val="20"/>
      <w:u w:val="single"/>
      <w:lang w:eastAsia="pl-PL"/>
    </w:rPr>
  </w:style>
  <w:style w:type="character" w:customStyle="1" w:styleId="Nagwek2Znak">
    <w:name w:val="Nagłówek 2 Znak"/>
    <w:basedOn w:val="Domylnaczcionkaakapitu"/>
    <w:link w:val="Nagwek2"/>
    <w:rsid w:val="00A813D7"/>
    <w:rPr>
      <w:rFonts w:ascii="Arial" w:eastAsia="Times New Roman" w:hAnsi="Arial" w:cs="Times New Roman"/>
      <w:b/>
      <w:szCs w:val="20"/>
      <w:lang w:eastAsia="pl-PL"/>
    </w:rPr>
  </w:style>
  <w:style w:type="character" w:customStyle="1" w:styleId="Nagwek3Znak">
    <w:name w:val="Nagłówek 3 Znak"/>
    <w:basedOn w:val="Domylnaczcionkaakapitu"/>
    <w:link w:val="Nagwek3"/>
    <w:uiPriority w:val="99"/>
    <w:rsid w:val="00A813D7"/>
    <w:rPr>
      <w:rFonts w:asciiTheme="majorHAnsi" w:eastAsiaTheme="majorEastAsia" w:hAnsiTheme="majorHAnsi" w:cstheme="majorBidi"/>
      <w:b/>
      <w:bCs/>
      <w:color w:val="5B9BD5" w:themeColor="accent1"/>
      <w:sz w:val="20"/>
      <w:szCs w:val="20"/>
      <w:lang w:eastAsia="pl-PL"/>
    </w:rPr>
  </w:style>
  <w:style w:type="character" w:customStyle="1" w:styleId="Nagwek4Znak">
    <w:name w:val="Nagłówek 4 Znak"/>
    <w:basedOn w:val="Domylnaczcionkaakapitu"/>
    <w:link w:val="Nagwek4"/>
    <w:rsid w:val="00A813D7"/>
    <w:rPr>
      <w:rFonts w:asciiTheme="majorHAnsi" w:eastAsiaTheme="majorEastAsia" w:hAnsiTheme="majorHAnsi" w:cstheme="majorBidi"/>
      <w:b/>
      <w:bCs/>
      <w:i/>
      <w:iCs/>
      <w:color w:val="5B9BD5" w:themeColor="accent1"/>
      <w:sz w:val="20"/>
      <w:szCs w:val="20"/>
      <w:lang w:eastAsia="pl-PL"/>
    </w:rPr>
  </w:style>
  <w:style w:type="character" w:customStyle="1" w:styleId="Nagwek5Znak">
    <w:name w:val="Nagłówek 5 Znak"/>
    <w:basedOn w:val="Domylnaczcionkaakapitu"/>
    <w:link w:val="Nagwek5"/>
    <w:rsid w:val="00A813D7"/>
    <w:rPr>
      <w:rFonts w:ascii="Arial" w:eastAsia="Times New Roman" w:hAnsi="Arial" w:cs="Times New Roman"/>
      <w:sz w:val="20"/>
      <w:szCs w:val="20"/>
      <w:lang w:eastAsia="ar-SA"/>
    </w:rPr>
  </w:style>
  <w:style w:type="character" w:customStyle="1" w:styleId="Nagwek6Znak">
    <w:name w:val="Nagłówek 6 Znak"/>
    <w:aliases w:val="Nagłówek 6 Tabela Znak"/>
    <w:basedOn w:val="Domylnaczcionkaakapitu"/>
    <w:link w:val="Nagwek6"/>
    <w:uiPriority w:val="99"/>
    <w:rsid w:val="00A813D7"/>
    <w:rPr>
      <w:rFonts w:ascii="Arial" w:eastAsia="Times New Roman" w:hAnsi="Arial" w:cs="Times New Roman"/>
      <w:i/>
      <w:szCs w:val="24"/>
      <w:lang w:eastAsia="ar-SA"/>
    </w:rPr>
  </w:style>
  <w:style w:type="character" w:customStyle="1" w:styleId="Nagwek7Znak">
    <w:name w:val="Nagłówek 7 Znak"/>
    <w:basedOn w:val="Domylnaczcionkaakapitu"/>
    <w:link w:val="Nagwek7"/>
    <w:uiPriority w:val="99"/>
    <w:rsid w:val="00A813D7"/>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uiPriority w:val="99"/>
    <w:rsid w:val="00A813D7"/>
    <w:rPr>
      <w:rFonts w:ascii="Times New Roman" w:eastAsia="Times New Roman" w:hAnsi="Times New Roman" w:cs="Times New Roman"/>
      <w:i/>
      <w:sz w:val="24"/>
      <w:szCs w:val="20"/>
      <w:lang w:eastAsia="pl-PL"/>
    </w:rPr>
  </w:style>
  <w:style w:type="character" w:customStyle="1" w:styleId="Nagwek9Znak">
    <w:name w:val="Nagłówek 9 Znak"/>
    <w:basedOn w:val="Domylnaczcionkaakapitu"/>
    <w:link w:val="Nagwek9"/>
    <w:uiPriority w:val="99"/>
    <w:rsid w:val="00A813D7"/>
    <w:rPr>
      <w:rFonts w:ascii="Times New Roman" w:eastAsia="Times New Roman" w:hAnsi="Times New Roman" w:cs="Times New Roman"/>
      <w:i/>
      <w:sz w:val="18"/>
      <w:szCs w:val="20"/>
      <w:lang w:eastAsia="pl-PL"/>
    </w:rPr>
  </w:style>
  <w:style w:type="paragraph" w:styleId="Spistreci1">
    <w:name w:val="toc 1"/>
    <w:basedOn w:val="Normalny"/>
    <w:next w:val="Normalny"/>
    <w:autoRedefine/>
    <w:uiPriority w:val="39"/>
    <w:unhideWhenUsed/>
    <w:qFormat/>
    <w:rsid w:val="00A813D7"/>
    <w:pPr>
      <w:spacing w:after="100" w:line="276" w:lineRule="auto"/>
    </w:pPr>
    <w:rPr>
      <w:rFonts w:ascii="Calibri" w:eastAsia="Times New Roman" w:hAnsi="Calibri" w:cs="Times New Roman"/>
      <w:sz w:val="22"/>
      <w:szCs w:val="22"/>
      <w:lang w:eastAsia="en-US"/>
    </w:rPr>
  </w:style>
  <w:style w:type="paragraph" w:styleId="Tytu">
    <w:name w:val="Title"/>
    <w:basedOn w:val="Normalny"/>
    <w:next w:val="Normalny"/>
    <w:link w:val="TytuZnak"/>
    <w:uiPriority w:val="10"/>
    <w:qFormat/>
    <w:rsid w:val="00A813D7"/>
    <w:pPr>
      <w:contextualSpacing/>
      <w:jc w:val="center"/>
    </w:pPr>
    <w:rPr>
      <w:rFonts w:ascii="Arial" w:eastAsiaTheme="majorEastAsia" w:hAnsi="Arial" w:cstheme="majorBidi"/>
      <w:b/>
      <w:spacing w:val="-10"/>
      <w:kern w:val="28"/>
      <w:sz w:val="36"/>
      <w:szCs w:val="56"/>
    </w:rPr>
  </w:style>
  <w:style w:type="character" w:customStyle="1" w:styleId="TytuZnak">
    <w:name w:val="Tytuł Znak"/>
    <w:basedOn w:val="Domylnaczcionkaakapitu"/>
    <w:link w:val="Tytu"/>
    <w:uiPriority w:val="10"/>
    <w:rsid w:val="00A813D7"/>
    <w:rPr>
      <w:rFonts w:ascii="Arial" w:eastAsiaTheme="majorEastAsia" w:hAnsi="Arial" w:cstheme="majorBidi"/>
      <w:b/>
      <w:spacing w:val="-10"/>
      <w:kern w:val="28"/>
      <w:sz w:val="36"/>
      <w:szCs w:val="56"/>
      <w:lang w:eastAsia="pl-PL"/>
    </w:rPr>
  </w:style>
  <w:style w:type="character" w:styleId="Pogrubienie">
    <w:name w:val="Strong"/>
    <w:basedOn w:val="Domylnaczcionkaakapitu"/>
    <w:uiPriority w:val="22"/>
    <w:qFormat/>
    <w:rsid w:val="00A813D7"/>
    <w:rPr>
      <w:b/>
      <w:bCs/>
    </w:rPr>
  </w:style>
  <w:style w:type="character" w:styleId="Uwydatnienie">
    <w:name w:val="Emphasis"/>
    <w:uiPriority w:val="20"/>
    <w:qFormat/>
    <w:rsid w:val="00A813D7"/>
    <w:rPr>
      <w:i/>
      <w:iCs/>
    </w:rPr>
  </w:style>
  <w:style w:type="paragraph" w:styleId="Akapitzlist">
    <w:name w:val="List Paragraph"/>
    <w:basedOn w:val="Normalny"/>
    <w:link w:val="AkapitzlistZnak"/>
    <w:uiPriority w:val="99"/>
    <w:qFormat/>
    <w:rsid w:val="00A813D7"/>
    <w:pPr>
      <w:ind w:left="708"/>
    </w:pPr>
    <w:rPr>
      <w:rFonts w:eastAsia="Times New Roman" w:cs="Times New Roman"/>
    </w:rPr>
  </w:style>
  <w:style w:type="character" w:customStyle="1" w:styleId="AkapitzlistZnak">
    <w:name w:val="Akapit z listą Znak"/>
    <w:link w:val="Akapitzlist"/>
    <w:uiPriority w:val="99"/>
    <w:qFormat/>
    <w:locked/>
    <w:rsid w:val="00A813D7"/>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qFormat/>
    <w:rsid w:val="00A813D7"/>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Tekstprzypisudolnego">
    <w:name w:val="footnote text"/>
    <w:basedOn w:val="Normalny"/>
    <w:link w:val="TekstprzypisudolnegoZnak"/>
    <w:uiPriority w:val="99"/>
    <w:semiHidden/>
    <w:unhideWhenUsed/>
    <w:rsid w:val="00DE2E1D"/>
  </w:style>
  <w:style w:type="character" w:customStyle="1" w:styleId="TekstprzypisudolnegoZnak">
    <w:name w:val="Tekst przypisu dolnego Znak"/>
    <w:basedOn w:val="Domylnaczcionkaakapitu"/>
    <w:link w:val="Tekstprzypisudolnego"/>
    <w:uiPriority w:val="99"/>
    <w:semiHidden/>
    <w:rsid w:val="00DE2E1D"/>
    <w:rPr>
      <w:rFonts w:ascii="Times New Roman" w:hAnsi="Times New Roman"/>
      <w:sz w:val="20"/>
      <w:szCs w:val="20"/>
      <w:lang w:eastAsia="pl-PL"/>
    </w:rPr>
  </w:style>
  <w:style w:type="character" w:styleId="Odwoanieprzypisudolnego">
    <w:name w:val="footnote reference"/>
    <w:basedOn w:val="Domylnaczcionkaakapitu"/>
    <w:uiPriority w:val="99"/>
    <w:semiHidden/>
    <w:unhideWhenUsed/>
    <w:rsid w:val="00DE2E1D"/>
    <w:rPr>
      <w:vertAlign w:val="superscript"/>
    </w:rPr>
  </w:style>
  <w:style w:type="paragraph" w:styleId="Tekstpodstawowy">
    <w:name w:val="Body Text"/>
    <w:aliases w:val=" Znak,Znak,Tekst podstawow.(F2),(F2)"/>
    <w:basedOn w:val="Normalny"/>
    <w:link w:val="TekstpodstawowyZnak"/>
    <w:uiPriority w:val="99"/>
    <w:rsid w:val="00527977"/>
    <w:pPr>
      <w:jc w:val="both"/>
    </w:pPr>
    <w:rPr>
      <w:rFonts w:eastAsia="Times New Roman" w:cs="Times New Roman"/>
      <w:sz w:val="24"/>
    </w:rPr>
  </w:style>
  <w:style w:type="character" w:customStyle="1" w:styleId="TekstpodstawowyZnak">
    <w:name w:val="Tekst podstawowy Znak"/>
    <w:aliases w:val=" Znak Znak,Znak Znak,Tekst podstawow.(F2) Znak,(F2) Znak"/>
    <w:basedOn w:val="Domylnaczcionkaakapitu"/>
    <w:link w:val="Tekstpodstawowy"/>
    <w:qFormat/>
    <w:rsid w:val="00527977"/>
    <w:rPr>
      <w:rFonts w:ascii="Times New Roman" w:eastAsia="Times New Roman" w:hAnsi="Times New Roman" w:cs="Times New Roman"/>
      <w:sz w:val="24"/>
      <w:szCs w:val="20"/>
      <w:lang w:eastAsia="pl-PL"/>
    </w:rPr>
  </w:style>
  <w:style w:type="paragraph" w:styleId="Spistreci2">
    <w:name w:val="toc 2"/>
    <w:basedOn w:val="Normalny"/>
    <w:next w:val="Normalny"/>
    <w:autoRedefine/>
    <w:uiPriority w:val="39"/>
    <w:unhideWhenUsed/>
    <w:rsid w:val="003B10F5"/>
    <w:pPr>
      <w:spacing w:after="100"/>
      <w:ind w:left="200"/>
    </w:pPr>
  </w:style>
  <w:style w:type="character" w:styleId="Hipercze">
    <w:name w:val="Hyperlink"/>
    <w:basedOn w:val="Domylnaczcionkaakapitu"/>
    <w:uiPriority w:val="99"/>
    <w:unhideWhenUsed/>
    <w:rsid w:val="003B10F5"/>
    <w:rPr>
      <w:color w:val="0563C1" w:themeColor="hyperlink"/>
      <w:u w:val="single"/>
    </w:rPr>
  </w:style>
  <w:style w:type="paragraph" w:styleId="Tekstdymka">
    <w:name w:val="Balloon Text"/>
    <w:basedOn w:val="Normalny"/>
    <w:link w:val="TekstdymkaZnak"/>
    <w:uiPriority w:val="99"/>
    <w:semiHidden/>
    <w:unhideWhenUsed/>
    <w:rsid w:val="003B10F5"/>
    <w:rPr>
      <w:rFonts w:ascii="Tahoma" w:hAnsi="Tahoma" w:cs="Tahoma"/>
      <w:sz w:val="16"/>
      <w:szCs w:val="16"/>
    </w:rPr>
  </w:style>
  <w:style w:type="character" w:customStyle="1" w:styleId="TekstdymkaZnak">
    <w:name w:val="Tekst dymka Znak"/>
    <w:basedOn w:val="Domylnaczcionkaakapitu"/>
    <w:link w:val="Tekstdymka"/>
    <w:uiPriority w:val="99"/>
    <w:semiHidden/>
    <w:rsid w:val="003B10F5"/>
    <w:rPr>
      <w:rFonts w:ascii="Tahoma" w:hAnsi="Tahoma" w:cs="Tahoma"/>
      <w:sz w:val="16"/>
      <w:szCs w:val="16"/>
      <w:lang w:eastAsia="pl-PL"/>
    </w:rPr>
  </w:style>
  <w:style w:type="paragraph" w:styleId="Nagwek">
    <w:name w:val="header"/>
    <w:basedOn w:val="Normalny"/>
    <w:link w:val="NagwekZnak"/>
    <w:uiPriority w:val="99"/>
    <w:unhideWhenUsed/>
    <w:rsid w:val="003B10F5"/>
    <w:pPr>
      <w:tabs>
        <w:tab w:val="center" w:pos="4536"/>
        <w:tab w:val="right" w:pos="9072"/>
      </w:tabs>
    </w:pPr>
  </w:style>
  <w:style w:type="character" w:customStyle="1" w:styleId="NagwekZnak">
    <w:name w:val="Nagłówek Znak"/>
    <w:basedOn w:val="Domylnaczcionkaakapitu"/>
    <w:link w:val="Nagwek"/>
    <w:uiPriority w:val="99"/>
    <w:rsid w:val="003B10F5"/>
    <w:rPr>
      <w:rFonts w:ascii="Times New Roman" w:hAnsi="Times New Roman"/>
      <w:sz w:val="20"/>
      <w:szCs w:val="20"/>
      <w:lang w:eastAsia="pl-PL"/>
    </w:rPr>
  </w:style>
  <w:style w:type="paragraph" w:styleId="Stopka">
    <w:name w:val="footer"/>
    <w:basedOn w:val="Normalny"/>
    <w:link w:val="StopkaZnak"/>
    <w:uiPriority w:val="99"/>
    <w:unhideWhenUsed/>
    <w:rsid w:val="003B10F5"/>
    <w:pPr>
      <w:tabs>
        <w:tab w:val="center" w:pos="4536"/>
        <w:tab w:val="right" w:pos="9072"/>
      </w:tabs>
    </w:pPr>
  </w:style>
  <w:style w:type="character" w:customStyle="1" w:styleId="StopkaZnak">
    <w:name w:val="Stopka Znak"/>
    <w:basedOn w:val="Domylnaczcionkaakapitu"/>
    <w:link w:val="Stopka"/>
    <w:uiPriority w:val="99"/>
    <w:rsid w:val="003B10F5"/>
    <w:rPr>
      <w:rFonts w:ascii="Times New Roman" w:hAnsi="Times New Roman"/>
      <w:sz w:val="20"/>
      <w:szCs w:val="20"/>
      <w:lang w:eastAsia="pl-PL"/>
    </w:rPr>
  </w:style>
  <w:style w:type="paragraph" w:customStyle="1" w:styleId="Akapitzlist1">
    <w:name w:val="Akapit z listą1"/>
    <w:basedOn w:val="Normalny"/>
    <w:rsid w:val="00C53FBB"/>
    <w:pPr>
      <w:spacing w:after="200" w:line="276" w:lineRule="auto"/>
      <w:ind w:left="720"/>
      <w:contextualSpacing/>
    </w:pPr>
    <w:rPr>
      <w:rFonts w:ascii="Calibri" w:eastAsia="Times New Roman" w:hAnsi="Calibri" w:cs="Times New Roman"/>
      <w:sz w:val="22"/>
      <w:szCs w:val="22"/>
      <w:lang w:eastAsia="en-US"/>
    </w:rPr>
  </w:style>
  <w:style w:type="character" w:customStyle="1" w:styleId="WW-Absatz-Standardschriftart111111111111111111111">
    <w:name w:val="WW-Absatz-Standardschriftart111111111111111111111"/>
    <w:rsid w:val="003D22E3"/>
  </w:style>
  <w:style w:type="paragraph" w:styleId="Tekstpodstawowy2">
    <w:name w:val="Body Text 2"/>
    <w:basedOn w:val="Normalny"/>
    <w:link w:val="Tekstpodstawowy2Znak"/>
    <w:uiPriority w:val="99"/>
    <w:unhideWhenUsed/>
    <w:rsid w:val="00A20144"/>
    <w:pPr>
      <w:spacing w:after="120" w:line="480" w:lineRule="auto"/>
    </w:pPr>
  </w:style>
  <w:style w:type="character" w:customStyle="1" w:styleId="Tekstpodstawowy2Znak">
    <w:name w:val="Tekst podstawowy 2 Znak"/>
    <w:basedOn w:val="Domylnaczcionkaakapitu"/>
    <w:link w:val="Tekstpodstawowy2"/>
    <w:uiPriority w:val="99"/>
    <w:rsid w:val="00A20144"/>
    <w:rPr>
      <w:rFonts w:ascii="Times New Roman" w:hAnsi="Times New Roman"/>
      <w:sz w:val="20"/>
      <w:szCs w:val="20"/>
      <w:lang w:eastAsia="pl-PL"/>
    </w:rPr>
  </w:style>
  <w:style w:type="paragraph" w:styleId="Zwykytekst">
    <w:name w:val="Plain Text"/>
    <w:basedOn w:val="Normalny"/>
    <w:link w:val="ZwykytekstZnak"/>
    <w:uiPriority w:val="99"/>
    <w:rsid w:val="00A20144"/>
    <w:rPr>
      <w:rFonts w:ascii="Courier New" w:eastAsia="Times New Roman" w:hAnsi="Courier New" w:cs="Courier New"/>
    </w:rPr>
  </w:style>
  <w:style w:type="character" w:customStyle="1" w:styleId="ZwykytekstZnak">
    <w:name w:val="Zwykły tekst Znak"/>
    <w:basedOn w:val="Domylnaczcionkaakapitu"/>
    <w:link w:val="Zwykytekst"/>
    <w:uiPriority w:val="99"/>
    <w:rsid w:val="00A20144"/>
    <w:rPr>
      <w:rFonts w:ascii="Courier New" w:eastAsia="Times New Roman" w:hAnsi="Courier New" w:cs="Courier New"/>
      <w:sz w:val="20"/>
      <w:szCs w:val="20"/>
      <w:lang w:eastAsia="pl-PL"/>
    </w:rPr>
  </w:style>
  <w:style w:type="paragraph" w:customStyle="1" w:styleId="Style20">
    <w:name w:val="Style20"/>
    <w:basedOn w:val="Normalny"/>
    <w:uiPriority w:val="99"/>
    <w:rsid w:val="00A20144"/>
    <w:pPr>
      <w:widowControl w:val="0"/>
      <w:autoSpaceDE w:val="0"/>
      <w:autoSpaceDN w:val="0"/>
      <w:adjustRightInd w:val="0"/>
      <w:spacing w:line="230" w:lineRule="exact"/>
      <w:ind w:hanging="360"/>
      <w:jc w:val="both"/>
    </w:pPr>
    <w:rPr>
      <w:rFonts w:ascii="Arial" w:eastAsia="Times New Roman" w:hAnsi="Arial" w:cs="Arial"/>
      <w:sz w:val="24"/>
      <w:szCs w:val="24"/>
    </w:rPr>
  </w:style>
  <w:style w:type="character" w:customStyle="1" w:styleId="FontStyle36">
    <w:name w:val="Font Style36"/>
    <w:uiPriority w:val="99"/>
    <w:rsid w:val="00D53F29"/>
    <w:rPr>
      <w:rFonts w:ascii="Arial" w:hAnsi="Arial" w:cs="Arial"/>
      <w:color w:val="000000"/>
      <w:sz w:val="18"/>
      <w:szCs w:val="18"/>
    </w:rPr>
  </w:style>
  <w:style w:type="numbering" w:customStyle="1" w:styleId="List8">
    <w:name w:val="List 8"/>
    <w:basedOn w:val="Bezlisty"/>
    <w:rsid w:val="00CC0146"/>
    <w:pPr>
      <w:numPr>
        <w:numId w:val="25"/>
      </w:numPr>
    </w:pPr>
  </w:style>
  <w:style w:type="paragraph" w:customStyle="1" w:styleId="pkt">
    <w:name w:val="pkt"/>
    <w:basedOn w:val="Normalny"/>
    <w:rsid w:val="004F1E5C"/>
    <w:pPr>
      <w:spacing w:before="60" w:after="60"/>
      <w:ind w:left="851" w:hanging="295"/>
      <w:jc w:val="both"/>
    </w:pPr>
    <w:rPr>
      <w:rFonts w:eastAsia="Calibri" w:cs="Times New Roman"/>
      <w:sz w:val="24"/>
      <w:szCs w:val="24"/>
    </w:rPr>
  </w:style>
  <w:style w:type="paragraph" w:customStyle="1" w:styleId="Default">
    <w:name w:val="Default"/>
    <w:rsid w:val="00825F73"/>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816035"/>
    <w:pPr>
      <w:spacing w:before="100" w:beforeAutospacing="1" w:after="119"/>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13D7"/>
    <w:pPr>
      <w:spacing w:after="0" w:line="240" w:lineRule="auto"/>
    </w:pPr>
    <w:rPr>
      <w:rFonts w:ascii="Times New Roman" w:hAnsi="Times New Roman"/>
      <w:sz w:val="20"/>
      <w:szCs w:val="20"/>
      <w:lang w:eastAsia="pl-PL"/>
    </w:rPr>
  </w:style>
  <w:style w:type="paragraph" w:styleId="Nagwek1">
    <w:name w:val="heading 1"/>
    <w:aliases w:val="Title 1,NAGŁÓWEK 1,title1,Title 1 Znak"/>
    <w:basedOn w:val="Normalny"/>
    <w:next w:val="Normalny"/>
    <w:link w:val="Nagwek1Znak"/>
    <w:qFormat/>
    <w:rsid w:val="00A813D7"/>
    <w:pPr>
      <w:keepNext/>
      <w:pageBreakBefore/>
      <w:tabs>
        <w:tab w:val="num" w:pos="432"/>
      </w:tabs>
      <w:spacing w:before="120" w:after="240" w:line="360" w:lineRule="auto"/>
      <w:ind w:left="432" w:hanging="432"/>
      <w:outlineLvl w:val="0"/>
    </w:pPr>
    <w:rPr>
      <w:rFonts w:ascii="Arial" w:eastAsia="Times New Roman" w:hAnsi="Arial" w:cs="Times New Roman"/>
      <w:b/>
      <w:caps/>
      <w:kern w:val="28"/>
      <w:sz w:val="24"/>
      <w:u w:val="single"/>
    </w:rPr>
  </w:style>
  <w:style w:type="paragraph" w:styleId="Nagwek2">
    <w:name w:val="heading 2"/>
    <w:basedOn w:val="Normalny"/>
    <w:next w:val="Normalny"/>
    <w:link w:val="Nagwek2Znak"/>
    <w:qFormat/>
    <w:rsid w:val="00A813D7"/>
    <w:pPr>
      <w:keepNext/>
      <w:jc w:val="both"/>
      <w:outlineLvl w:val="1"/>
    </w:pPr>
    <w:rPr>
      <w:rFonts w:ascii="Arial" w:eastAsia="Times New Roman" w:hAnsi="Arial" w:cs="Times New Roman"/>
      <w:b/>
      <w:sz w:val="22"/>
    </w:rPr>
  </w:style>
  <w:style w:type="paragraph" w:styleId="Nagwek3">
    <w:name w:val="heading 3"/>
    <w:basedOn w:val="Normalny"/>
    <w:next w:val="Normalny"/>
    <w:link w:val="Nagwek3Znak"/>
    <w:uiPriority w:val="99"/>
    <w:unhideWhenUsed/>
    <w:qFormat/>
    <w:rsid w:val="00A813D7"/>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nhideWhenUsed/>
    <w:qFormat/>
    <w:rsid w:val="00A813D7"/>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qFormat/>
    <w:rsid w:val="00A813D7"/>
    <w:pPr>
      <w:keepNext/>
      <w:tabs>
        <w:tab w:val="num" w:pos="1859"/>
      </w:tabs>
      <w:spacing w:before="160" w:after="120"/>
      <w:ind w:left="1859" w:hanging="1008"/>
      <w:outlineLvl w:val="4"/>
    </w:pPr>
    <w:rPr>
      <w:rFonts w:ascii="Arial" w:eastAsia="Times New Roman" w:hAnsi="Arial" w:cs="Times New Roman"/>
      <w:lang w:eastAsia="ar-SA"/>
    </w:rPr>
  </w:style>
  <w:style w:type="paragraph" w:styleId="Nagwek6">
    <w:name w:val="heading 6"/>
    <w:aliases w:val="Nagłówek 6 Tabela"/>
    <w:basedOn w:val="Normalny"/>
    <w:next w:val="Normalny"/>
    <w:link w:val="Nagwek6Znak"/>
    <w:uiPriority w:val="99"/>
    <w:qFormat/>
    <w:rsid w:val="00A813D7"/>
    <w:pPr>
      <w:tabs>
        <w:tab w:val="num" w:pos="1152"/>
      </w:tabs>
      <w:spacing w:before="240" w:after="60"/>
      <w:ind w:left="1152" w:hanging="1152"/>
      <w:outlineLvl w:val="5"/>
    </w:pPr>
    <w:rPr>
      <w:rFonts w:ascii="Arial" w:eastAsia="Times New Roman" w:hAnsi="Arial" w:cs="Times New Roman"/>
      <w:i/>
      <w:sz w:val="22"/>
      <w:szCs w:val="24"/>
      <w:lang w:eastAsia="ar-SA"/>
    </w:rPr>
  </w:style>
  <w:style w:type="paragraph" w:styleId="Nagwek7">
    <w:name w:val="heading 7"/>
    <w:basedOn w:val="Normalny"/>
    <w:next w:val="Normalny"/>
    <w:link w:val="Nagwek7Znak"/>
    <w:uiPriority w:val="99"/>
    <w:qFormat/>
    <w:rsid w:val="00A813D7"/>
    <w:pPr>
      <w:tabs>
        <w:tab w:val="num" w:pos="1296"/>
      </w:tabs>
      <w:spacing w:before="240" w:after="60"/>
      <w:ind w:left="1296" w:hanging="1296"/>
      <w:outlineLvl w:val="6"/>
    </w:pPr>
    <w:rPr>
      <w:rFonts w:eastAsia="Times New Roman" w:cs="Times New Roman"/>
      <w:sz w:val="24"/>
    </w:rPr>
  </w:style>
  <w:style w:type="paragraph" w:styleId="Nagwek8">
    <w:name w:val="heading 8"/>
    <w:basedOn w:val="Normalny"/>
    <w:next w:val="Normalny"/>
    <w:link w:val="Nagwek8Znak"/>
    <w:uiPriority w:val="99"/>
    <w:qFormat/>
    <w:rsid w:val="00A813D7"/>
    <w:pPr>
      <w:tabs>
        <w:tab w:val="num" w:pos="1440"/>
      </w:tabs>
      <w:spacing w:before="240" w:after="60"/>
      <w:ind w:left="1440" w:hanging="1440"/>
      <w:outlineLvl w:val="7"/>
    </w:pPr>
    <w:rPr>
      <w:rFonts w:eastAsia="Times New Roman" w:cs="Times New Roman"/>
      <w:i/>
      <w:sz w:val="24"/>
    </w:rPr>
  </w:style>
  <w:style w:type="paragraph" w:styleId="Nagwek9">
    <w:name w:val="heading 9"/>
    <w:basedOn w:val="Normalny"/>
    <w:next w:val="Normalny"/>
    <w:link w:val="Nagwek9Znak"/>
    <w:uiPriority w:val="99"/>
    <w:qFormat/>
    <w:rsid w:val="00A813D7"/>
    <w:pPr>
      <w:tabs>
        <w:tab w:val="num" w:pos="1584"/>
      </w:tabs>
      <w:spacing w:before="240" w:after="60"/>
      <w:ind w:left="1584" w:hanging="1584"/>
      <w:outlineLvl w:val="8"/>
    </w:pPr>
    <w:rPr>
      <w:rFonts w:eastAsia="Times New Roman" w:cs="Times New Roman"/>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aliases w:val="Normal"/>
    <w:qFormat/>
    <w:rsid w:val="00A813D7"/>
    <w:pPr>
      <w:spacing w:after="0" w:line="240" w:lineRule="auto"/>
    </w:pPr>
    <w:rPr>
      <w:rFonts w:ascii="Calibri" w:eastAsia="Times New Roman" w:hAnsi="Calibri" w:cs="Calibri"/>
    </w:rPr>
  </w:style>
  <w:style w:type="paragraph" w:customStyle="1" w:styleId="AtekstROOS">
    <w:name w:val="A_tekst ROOS"/>
    <w:basedOn w:val="Normalny"/>
    <w:next w:val="Normalny"/>
    <w:link w:val="AtekstROOSZnak"/>
    <w:uiPriority w:val="99"/>
    <w:qFormat/>
    <w:rsid w:val="00A813D7"/>
    <w:pPr>
      <w:tabs>
        <w:tab w:val="left" w:pos="284"/>
        <w:tab w:val="num" w:pos="360"/>
      </w:tabs>
      <w:spacing w:before="100" w:beforeAutospacing="1" w:after="100" w:afterAutospacing="1"/>
      <w:ind w:firstLine="284"/>
      <w:jc w:val="both"/>
    </w:pPr>
    <w:rPr>
      <w:rFonts w:ascii="Arial" w:eastAsia="Times New Roman" w:hAnsi="Arial" w:cs="Times New Roman"/>
      <w:szCs w:val="24"/>
    </w:rPr>
  </w:style>
  <w:style w:type="character" w:customStyle="1" w:styleId="AtekstROOSZnak">
    <w:name w:val="A_tekst ROOS Znak"/>
    <w:link w:val="AtekstROOS"/>
    <w:uiPriority w:val="99"/>
    <w:rsid w:val="00A813D7"/>
    <w:rPr>
      <w:rFonts w:ascii="Arial" w:eastAsia="Times New Roman" w:hAnsi="Arial" w:cs="Times New Roman"/>
      <w:sz w:val="20"/>
      <w:szCs w:val="24"/>
      <w:lang w:eastAsia="pl-PL"/>
    </w:rPr>
  </w:style>
  <w:style w:type="paragraph" w:customStyle="1" w:styleId="1wyliczenieROOS">
    <w:name w:val="1_wyliczenie _ROOS"/>
    <w:basedOn w:val="Normalny"/>
    <w:link w:val="1wyliczenieROOSZnak"/>
    <w:qFormat/>
    <w:rsid w:val="00A813D7"/>
    <w:pPr>
      <w:widowControl w:val="0"/>
      <w:ind w:left="786" w:hanging="360"/>
    </w:pPr>
    <w:rPr>
      <w:rFonts w:ascii="Arial" w:eastAsia="Lucida Sans Unicode" w:hAnsi="Arial" w:cs="Times New Roman"/>
      <w:szCs w:val="16"/>
      <w:lang w:eastAsia="ar-SA"/>
    </w:rPr>
  </w:style>
  <w:style w:type="character" w:customStyle="1" w:styleId="1wyliczenieROOSZnak">
    <w:name w:val="1_wyliczenie _ROOS Znak"/>
    <w:link w:val="1wyliczenieROOS"/>
    <w:rsid w:val="00A813D7"/>
    <w:rPr>
      <w:rFonts w:ascii="Arial" w:eastAsia="Lucida Sans Unicode" w:hAnsi="Arial" w:cs="Times New Roman"/>
      <w:sz w:val="20"/>
      <w:szCs w:val="16"/>
      <w:lang w:eastAsia="ar-SA"/>
    </w:rPr>
  </w:style>
  <w:style w:type="paragraph" w:customStyle="1" w:styleId="AtabelaROOS">
    <w:name w:val="A_tabela_ROOS"/>
    <w:basedOn w:val="Normalny"/>
    <w:link w:val="AtabelaROOSZnak"/>
    <w:qFormat/>
    <w:rsid w:val="00A813D7"/>
    <w:pPr>
      <w:tabs>
        <w:tab w:val="left" w:pos="284"/>
      </w:tabs>
      <w:spacing w:beforeAutospacing="1" w:afterAutospacing="1"/>
      <w:jc w:val="center"/>
    </w:pPr>
    <w:rPr>
      <w:rFonts w:ascii="Arial" w:eastAsia="Times New Roman" w:hAnsi="Arial" w:cs="Times New Roman"/>
      <w:iCs/>
      <w:sz w:val="18"/>
      <w:szCs w:val="24"/>
    </w:rPr>
  </w:style>
  <w:style w:type="character" w:customStyle="1" w:styleId="AtabelaROOSZnak">
    <w:name w:val="A_tabela_ROOS Znak"/>
    <w:link w:val="AtabelaROOS"/>
    <w:rsid w:val="00A813D7"/>
    <w:rPr>
      <w:rFonts w:ascii="Arial" w:eastAsia="Times New Roman" w:hAnsi="Arial" w:cs="Times New Roman"/>
      <w:iCs/>
      <w:sz w:val="18"/>
      <w:szCs w:val="24"/>
      <w:lang w:eastAsia="pl-PL"/>
    </w:rPr>
  </w:style>
  <w:style w:type="paragraph" w:customStyle="1" w:styleId="Standard">
    <w:name w:val="Standard"/>
    <w:uiPriority w:val="99"/>
    <w:qFormat/>
    <w:rsid w:val="00A813D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Nagwek1Znak">
    <w:name w:val="Nagłówek 1 Znak"/>
    <w:aliases w:val="Title 1 Znak1,NAGŁÓWEK 1 Znak,title1 Znak,Title 1 Znak Znak"/>
    <w:basedOn w:val="Domylnaczcionkaakapitu"/>
    <w:link w:val="Nagwek1"/>
    <w:rsid w:val="00A813D7"/>
    <w:rPr>
      <w:rFonts w:ascii="Arial" w:eastAsia="Times New Roman" w:hAnsi="Arial" w:cs="Times New Roman"/>
      <w:b/>
      <w:caps/>
      <w:kern w:val="28"/>
      <w:sz w:val="24"/>
      <w:szCs w:val="20"/>
      <w:u w:val="single"/>
      <w:lang w:eastAsia="pl-PL"/>
    </w:rPr>
  </w:style>
  <w:style w:type="character" w:customStyle="1" w:styleId="Nagwek2Znak">
    <w:name w:val="Nagłówek 2 Znak"/>
    <w:basedOn w:val="Domylnaczcionkaakapitu"/>
    <w:link w:val="Nagwek2"/>
    <w:rsid w:val="00A813D7"/>
    <w:rPr>
      <w:rFonts w:ascii="Arial" w:eastAsia="Times New Roman" w:hAnsi="Arial" w:cs="Times New Roman"/>
      <w:b/>
      <w:szCs w:val="20"/>
      <w:lang w:eastAsia="pl-PL"/>
    </w:rPr>
  </w:style>
  <w:style w:type="character" w:customStyle="1" w:styleId="Nagwek3Znak">
    <w:name w:val="Nagłówek 3 Znak"/>
    <w:basedOn w:val="Domylnaczcionkaakapitu"/>
    <w:link w:val="Nagwek3"/>
    <w:uiPriority w:val="99"/>
    <w:rsid w:val="00A813D7"/>
    <w:rPr>
      <w:rFonts w:asciiTheme="majorHAnsi" w:eastAsiaTheme="majorEastAsia" w:hAnsiTheme="majorHAnsi" w:cstheme="majorBidi"/>
      <w:b/>
      <w:bCs/>
      <w:color w:val="5B9BD5" w:themeColor="accent1"/>
      <w:sz w:val="20"/>
      <w:szCs w:val="20"/>
      <w:lang w:eastAsia="pl-PL"/>
    </w:rPr>
  </w:style>
  <w:style w:type="character" w:customStyle="1" w:styleId="Nagwek4Znak">
    <w:name w:val="Nagłówek 4 Znak"/>
    <w:basedOn w:val="Domylnaczcionkaakapitu"/>
    <w:link w:val="Nagwek4"/>
    <w:rsid w:val="00A813D7"/>
    <w:rPr>
      <w:rFonts w:asciiTheme="majorHAnsi" w:eastAsiaTheme="majorEastAsia" w:hAnsiTheme="majorHAnsi" w:cstheme="majorBidi"/>
      <w:b/>
      <w:bCs/>
      <w:i/>
      <w:iCs/>
      <w:color w:val="5B9BD5" w:themeColor="accent1"/>
      <w:sz w:val="20"/>
      <w:szCs w:val="20"/>
      <w:lang w:eastAsia="pl-PL"/>
    </w:rPr>
  </w:style>
  <w:style w:type="character" w:customStyle="1" w:styleId="Nagwek5Znak">
    <w:name w:val="Nagłówek 5 Znak"/>
    <w:basedOn w:val="Domylnaczcionkaakapitu"/>
    <w:link w:val="Nagwek5"/>
    <w:rsid w:val="00A813D7"/>
    <w:rPr>
      <w:rFonts w:ascii="Arial" w:eastAsia="Times New Roman" w:hAnsi="Arial" w:cs="Times New Roman"/>
      <w:sz w:val="20"/>
      <w:szCs w:val="20"/>
      <w:lang w:eastAsia="ar-SA"/>
    </w:rPr>
  </w:style>
  <w:style w:type="character" w:customStyle="1" w:styleId="Nagwek6Znak">
    <w:name w:val="Nagłówek 6 Znak"/>
    <w:aliases w:val="Nagłówek 6 Tabela Znak"/>
    <w:basedOn w:val="Domylnaczcionkaakapitu"/>
    <w:link w:val="Nagwek6"/>
    <w:uiPriority w:val="99"/>
    <w:rsid w:val="00A813D7"/>
    <w:rPr>
      <w:rFonts w:ascii="Arial" w:eastAsia="Times New Roman" w:hAnsi="Arial" w:cs="Times New Roman"/>
      <w:i/>
      <w:szCs w:val="24"/>
      <w:lang w:eastAsia="ar-SA"/>
    </w:rPr>
  </w:style>
  <w:style w:type="character" w:customStyle="1" w:styleId="Nagwek7Znak">
    <w:name w:val="Nagłówek 7 Znak"/>
    <w:basedOn w:val="Domylnaczcionkaakapitu"/>
    <w:link w:val="Nagwek7"/>
    <w:uiPriority w:val="99"/>
    <w:rsid w:val="00A813D7"/>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uiPriority w:val="99"/>
    <w:rsid w:val="00A813D7"/>
    <w:rPr>
      <w:rFonts w:ascii="Times New Roman" w:eastAsia="Times New Roman" w:hAnsi="Times New Roman" w:cs="Times New Roman"/>
      <w:i/>
      <w:sz w:val="24"/>
      <w:szCs w:val="20"/>
      <w:lang w:eastAsia="pl-PL"/>
    </w:rPr>
  </w:style>
  <w:style w:type="character" w:customStyle="1" w:styleId="Nagwek9Znak">
    <w:name w:val="Nagłówek 9 Znak"/>
    <w:basedOn w:val="Domylnaczcionkaakapitu"/>
    <w:link w:val="Nagwek9"/>
    <w:uiPriority w:val="99"/>
    <w:rsid w:val="00A813D7"/>
    <w:rPr>
      <w:rFonts w:ascii="Times New Roman" w:eastAsia="Times New Roman" w:hAnsi="Times New Roman" w:cs="Times New Roman"/>
      <w:i/>
      <w:sz w:val="18"/>
      <w:szCs w:val="20"/>
      <w:lang w:eastAsia="pl-PL"/>
    </w:rPr>
  </w:style>
  <w:style w:type="paragraph" w:styleId="Spistreci1">
    <w:name w:val="toc 1"/>
    <w:basedOn w:val="Normalny"/>
    <w:next w:val="Normalny"/>
    <w:autoRedefine/>
    <w:uiPriority w:val="39"/>
    <w:unhideWhenUsed/>
    <w:qFormat/>
    <w:rsid w:val="00A813D7"/>
    <w:pPr>
      <w:spacing w:after="100" w:line="276" w:lineRule="auto"/>
    </w:pPr>
    <w:rPr>
      <w:rFonts w:ascii="Calibri" w:eastAsia="Times New Roman" w:hAnsi="Calibri" w:cs="Times New Roman"/>
      <w:sz w:val="22"/>
      <w:szCs w:val="22"/>
      <w:lang w:eastAsia="en-US"/>
    </w:rPr>
  </w:style>
  <w:style w:type="paragraph" w:styleId="Tytu">
    <w:name w:val="Title"/>
    <w:basedOn w:val="Normalny"/>
    <w:next w:val="Normalny"/>
    <w:link w:val="TytuZnak"/>
    <w:uiPriority w:val="10"/>
    <w:qFormat/>
    <w:rsid w:val="00A813D7"/>
    <w:pPr>
      <w:contextualSpacing/>
      <w:jc w:val="center"/>
    </w:pPr>
    <w:rPr>
      <w:rFonts w:ascii="Arial" w:eastAsiaTheme="majorEastAsia" w:hAnsi="Arial" w:cstheme="majorBidi"/>
      <w:b/>
      <w:spacing w:val="-10"/>
      <w:kern w:val="28"/>
      <w:sz w:val="36"/>
      <w:szCs w:val="56"/>
    </w:rPr>
  </w:style>
  <w:style w:type="character" w:customStyle="1" w:styleId="TytuZnak">
    <w:name w:val="Tytuł Znak"/>
    <w:basedOn w:val="Domylnaczcionkaakapitu"/>
    <w:link w:val="Tytu"/>
    <w:uiPriority w:val="10"/>
    <w:rsid w:val="00A813D7"/>
    <w:rPr>
      <w:rFonts w:ascii="Arial" w:eastAsiaTheme="majorEastAsia" w:hAnsi="Arial" w:cstheme="majorBidi"/>
      <w:b/>
      <w:spacing w:val="-10"/>
      <w:kern w:val="28"/>
      <w:sz w:val="36"/>
      <w:szCs w:val="56"/>
      <w:lang w:eastAsia="pl-PL"/>
    </w:rPr>
  </w:style>
  <w:style w:type="character" w:styleId="Pogrubienie">
    <w:name w:val="Strong"/>
    <w:basedOn w:val="Domylnaczcionkaakapitu"/>
    <w:uiPriority w:val="22"/>
    <w:qFormat/>
    <w:rsid w:val="00A813D7"/>
    <w:rPr>
      <w:b/>
      <w:bCs/>
    </w:rPr>
  </w:style>
  <w:style w:type="character" w:styleId="Uwydatnienie">
    <w:name w:val="Emphasis"/>
    <w:uiPriority w:val="20"/>
    <w:qFormat/>
    <w:rsid w:val="00A813D7"/>
    <w:rPr>
      <w:i/>
      <w:iCs/>
    </w:rPr>
  </w:style>
  <w:style w:type="paragraph" w:styleId="Akapitzlist">
    <w:name w:val="List Paragraph"/>
    <w:basedOn w:val="Normalny"/>
    <w:link w:val="AkapitzlistZnak"/>
    <w:uiPriority w:val="99"/>
    <w:qFormat/>
    <w:rsid w:val="00A813D7"/>
    <w:pPr>
      <w:ind w:left="708"/>
    </w:pPr>
    <w:rPr>
      <w:rFonts w:eastAsia="Times New Roman" w:cs="Times New Roman"/>
    </w:rPr>
  </w:style>
  <w:style w:type="character" w:customStyle="1" w:styleId="AkapitzlistZnak">
    <w:name w:val="Akapit z listą Znak"/>
    <w:link w:val="Akapitzlist"/>
    <w:uiPriority w:val="99"/>
    <w:qFormat/>
    <w:locked/>
    <w:rsid w:val="00A813D7"/>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qFormat/>
    <w:rsid w:val="00A813D7"/>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Tekstprzypisudolnego">
    <w:name w:val="footnote text"/>
    <w:basedOn w:val="Normalny"/>
    <w:link w:val="TekstprzypisudolnegoZnak"/>
    <w:uiPriority w:val="99"/>
    <w:semiHidden/>
    <w:unhideWhenUsed/>
    <w:rsid w:val="00DE2E1D"/>
  </w:style>
  <w:style w:type="character" w:customStyle="1" w:styleId="TekstprzypisudolnegoZnak">
    <w:name w:val="Tekst przypisu dolnego Znak"/>
    <w:basedOn w:val="Domylnaczcionkaakapitu"/>
    <w:link w:val="Tekstprzypisudolnego"/>
    <w:uiPriority w:val="99"/>
    <w:semiHidden/>
    <w:rsid w:val="00DE2E1D"/>
    <w:rPr>
      <w:rFonts w:ascii="Times New Roman" w:hAnsi="Times New Roman"/>
      <w:sz w:val="20"/>
      <w:szCs w:val="20"/>
      <w:lang w:eastAsia="pl-PL"/>
    </w:rPr>
  </w:style>
  <w:style w:type="character" w:styleId="Odwoanieprzypisudolnego">
    <w:name w:val="footnote reference"/>
    <w:basedOn w:val="Domylnaczcionkaakapitu"/>
    <w:uiPriority w:val="99"/>
    <w:semiHidden/>
    <w:unhideWhenUsed/>
    <w:rsid w:val="00DE2E1D"/>
    <w:rPr>
      <w:vertAlign w:val="superscript"/>
    </w:rPr>
  </w:style>
  <w:style w:type="paragraph" w:styleId="Tekstpodstawowy">
    <w:name w:val="Body Text"/>
    <w:aliases w:val=" Znak,Znak,Tekst podstawow.(F2),(F2)"/>
    <w:basedOn w:val="Normalny"/>
    <w:link w:val="TekstpodstawowyZnak"/>
    <w:uiPriority w:val="99"/>
    <w:rsid w:val="00527977"/>
    <w:pPr>
      <w:jc w:val="both"/>
    </w:pPr>
    <w:rPr>
      <w:rFonts w:eastAsia="Times New Roman" w:cs="Times New Roman"/>
      <w:sz w:val="24"/>
    </w:rPr>
  </w:style>
  <w:style w:type="character" w:customStyle="1" w:styleId="TekstpodstawowyZnak">
    <w:name w:val="Tekst podstawowy Znak"/>
    <w:aliases w:val=" Znak Znak,Znak Znak,Tekst podstawow.(F2) Znak,(F2) Znak,Znak Znak1"/>
    <w:basedOn w:val="Domylnaczcionkaakapitu"/>
    <w:link w:val="Tekstpodstawowy"/>
    <w:qFormat/>
    <w:rsid w:val="00527977"/>
    <w:rPr>
      <w:rFonts w:ascii="Times New Roman" w:eastAsia="Times New Roman" w:hAnsi="Times New Roman" w:cs="Times New Roman"/>
      <w:sz w:val="24"/>
      <w:szCs w:val="20"/>
      <w:lang w:eastAsia="pl-PL"/>
    </w:rPr>
  </w:style>
  <w:style w:type="paragraph" w:styleId="Spistreci2">
    <w:name w:val="toc 2"/>
    <w:basedOn w:val="Normalny"/>
    <w:next w:val="Normalny"/>
    <w:autoRedefine/>
    <w:uiPriority w:val="39"/>
    <w:unhideWhenUsed/>
    <w:rsid w:val="003B10F5"/>
    <w:pPr>
      <w:spacing w:after="100"/>
      <w:ind w:left="200"/>
    </w:pPr>
  </w:style>
  <w:style w:type="character" w:styleId="Hipercze">
    <w:name w:val="Hyperlink"/>
    <w:basedOn w:val="Domylnaczcionkaakapitu"/>
    <w:uiPriority w:val="99"/>
    <w:unhideWhenUsed/>
    <w:rsid w:val="003B10F5"/>
    <w:rPr>
      <w:color w:val="0563C1" w:themeColor="hyperlink"/>
      <w:u w:val="single"/>
    </w:rPr>
  </w:style>
  <w:style w:type="paragraph" w:styleId="Tekstdymka">
    <w:name w:val="Balloon Text"/>
    <w:basedOn w:val="Normalny"/>
    <w:link w:val="TekstdymkaZnak"/>
    <w:uiPriority w:val="99"/>
    <w:semiHidden/>
    <w:unhideWhenUsed/>
    <w:rsid w:val="003B10F5"/>
    <w:rPr>
      <w:rFonts w:ascii="Tahoma" w:hAnsi="Tahoma" w:cs="Tahoma"/>
      <w:sz w:val="16"/>
      <w:szCs w:val="16"/>
    </w:rPr>
  </w:style>
  <w:style w:type="character" w:customStyle="1" w:styleId="TekstdymkaZnak">
    <w:name w:val="Tekst dymka Znak"/>
    <w:basedOn w:val="Domylnaczcionkaakapitu"/>
    <w:link w:val="Tekstdymka"/>
    <w:uiPriority w:val="99"/>
    <w:semiHidden/>
    <w:rsid w:val="003B10F5"/>
    <w:rPr>
      <w:rFonts w:ascii="Tahoma" w:hAnsi="Tahoma" w:cs="Tahoma"/>
      <w:sz w:val="16"/>
      <w:szCs w:val="16"/>
      <w:lang w:eastAsia="pl-PL"/>
    </w:rPr>
  </w:style>
  <w:style w:type="paragraph" w:styleId="Nagwek">
    <w:name w:val="header"/>
    <w:basedOn w:val="Normalny"/>
    <w:link w:val="NagwekZnak"/>
    <w:uiPriority w:val="99"/>
    <w:unhideWhenUsed/>
    <w:rsid w:val="003B10F5"/>
    <w:pPr>
      <w:tabs>
        <w:tab w:val="center" w:pos="4536"/>
        <w:tab w:val="right" w:pos="9072"/>
      </w:tabs>
    </w:pPr>
  </w:style>
  <w:style w:type="character" w:customStyle="1" w:styleId="NagwekZnak">
    <w:name w:val="Nagłówek Znak"/>
    <w:basedOn w:val="Domylnaczcionkaakapitu"/>
    <w:link w:val="Nagwek"/>
    <w:uiPriority w:val="99"/>
    <w:rsid w:val="003B10F5"/>
    <w:rPr>
      <w:rFonts w:ascii="Times New Roman" w:hAnsi="Times New Roman"/>
      <w:sz w:val="20"/>
      <w:szCs w:val="20"/>
      <w:lang w:eastAsia="pl-PL"/>
    </w:rPr>
  </w:style>
  <w:style w:type="paragraph" w:styleId="Stopka">
    <w:name w:val="footer"/>
    <w:basedOn w:val="Normalny"/>
    <w:link w:val="StopkaZnak"/>
    <w:uiPriority w:val="99"/>
    <w:unhideWhenUsed/>
    <w:rsid w:val="003B10F5"/>
    <w:pPr>
      <w:tabs>
        <w:tab w:val="center" w:pos="4536"/>
        <w:tab w:val="right" w:pos="9072"/>
      </w:tabs>
    </w:pPr>
  </w:style>
  <w:style w:type="character" w:customStyle="1" w:styleId="StopkaZnak">
    <w:name w:val="Stopka Znak"/>
    <w:basedOn w:val="Domylnaczcionkaakapitu"/>
    <w:link w:val="Stopka"/>
    <w:uiPriority w:val="99"/>
    <w:rsid w:val="003B10F5"/>
    <w:rPr>
      <w:rFonts w:ascii="Times New Roman" w:hAnsi="Times New Roman"/>
      <w:sz w:val="20"/>
      <w:szCs w:val="20"/>
      <w:lang w:eastAsia="pl-PL"/>
    </w:rPr>
  </w:style>
  <w:style w:type="paragraph" w:customStyle="1" w:styleId="Akapitzlist1">
    <w:name w:val="Akapit z listą1"/>
    <w:basedOn w:val="Normalny"/>
    <w:rsid w:val="00C53FBB"/>
    <w:pPr>
      <w:spacing w:after="200" w:line="276" w:lineRule="auto"/>
      <w:ind w:left="720"/>
      <w:contextualSpacing/>
    </w:pPr>
    <w:rPr>
      <w:rFonts w:ascii="Calibri" w:eastAsia="Times New Roman" w:hAnsi="Calibri" w:cs="Times New Roman"/>
      <w:sz w:val="22"/>
      <w:szCs w:val="22"/>
      <w:lang w:eastAsia="en-US"/>
    </w:rPr>
  </w:style>
  <w:style w:type="character" w:customStyle="1" w:styleId="WW-Absatz-Standardschriftart111111111111111111111">
    <w:name w:val="WW-Absatz-Standardschriftart111111111111111111111"/>
    <w:rsid w:val="003D22E3"/>
  </w:style>
</w:styles>
</file>

<file path=word/webSettings.xml><?xml version="1.0" encoding="utf-8"?>
<w:webSettings xmlns:r="http://schemas.openxmlformats.org/officeDocument/2006/relationships" xmlns:w="http://schemas.openxmlformats.org/wordprocessingml/2006/main">
  <w:divs>
    <w:div w:id="1054810009">
      <w:bodyDiv w:val="1"/>
      <w:marLeft w:val="0"/>
      <w:marRight w:val="0"/>
      <w:marTop w:val="0"/>
      <w:marBottom w:val="0"/>
      <w:divBdr>
        <w:top w:val="none" w:sz="0" w:space="0" w:color="auto"/>
        <w:left w:val="none" w:sz="0" w:space="0" w:color="auto"/>
        <w:bottom w:val="none" w:sz="0" w:space="0" w:color="auto"/>
        <w:right w:val="none" w:sz="0" w:space="0" w:color="auto"/>
      </w:divBdr>
    </w:div>
    <w:div w:id="17215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wlodow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4C416-82F4-452C-B9FB-20565A21B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2449</TotalTime>
  <Pages>1</Pages>
  <Words>9763</Words>
  <Characters>58579</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zamówienia</cp:lastModifiedBy>
  <cp:revision>82</cp:revision>
  <cp:lastPrinted>2021-02-25T08:14:00Z</cp:lastPrinted>
  <dcterms:created xsi:type="dcterms:W3CDTF">2020-11-10T07:02:00Z</dcterms:created>
  <dcterms:modified xsi:type="dcterms:W3CDTF">2021-02-25T08:14:00Z</dcterms:modified>
</cp:coreProperties>
</file>